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A4F72" w14:textId="673C37E9" w:rsidR="00DE086F" w:rsidRPr="000340BC" w:rsidRDefault="00DE086F" w:rsidP="00DE086F">
      <w:pPr>
        <w:spacing w:before="109"/>
        <w:ind w:right="-45"/>
        <w:jc w:val="center"/>
        <w:rPr>
          <w:rFonts w:cs="Arial"/>
          <w:b/>
          <w:sz w:val="56"/>
        </w:rPr>
      </w:pPr>
      <w:r w:rsidRPr="000340BC">
        <w:rPr>
          <w:rFonts w:cs="Arial"/>
          <w:b/>
          <w:sz w:val="56"/>
        </w:rPr>
        <w:t>Conditions of Contract for Consultancy Services</w:t>
      </w:r>
    </w:p>
    <w:p w14:paraId="3556B74F" w14:textId="77777777" w:rsidR="00DE086F" w:rsidRPr="000340BC" w:rsidRDefault="00DE086F" w:rsidP="00DE086F">
      <w:pPr>
        <w:pStyle w:val="BodyText"/>
        <w:rPr>
          <w:rFonts w:cs="Arial"/>
          <w:b/>
        </w:rPr>
      </w:pPr>
    </w:p>
    <w:p w14:paraId="5AC324F1" w14:textId="4B60790D" w:rsidR="00DE086F" w:rsidRPr="000340BC" w:rsidRDefault="00DE086F" w:rsidP="00DE086F">
      <w:pPr>
        <w:pStyle w:val="BodyText"/>
        <w:spacing w:before="10"/>
        <w:rPr>
          <w:rFonts w:cs="Arial"/>
          <w:b/>
          <w:sz w:val="16"/>
        </w:rPr>
      </w:pPr>
      <w:r w:rsidRPr="000340BC">
        <w:rPr>
          <w:rFonts w:cs="Arial"/>
          <w:noProof/>
        </w:rPr>
        <w:drawing>
          <wp:anchor distT="0" distB="0" distL="0" distR="0" simplePos="0" relativeHeight="251658240" behindDoc="0" locked="0" layoutInCell="1" allowOverlap="1" wp14:anchorId="4E2B3089" wp14:editId="51D897BB">
            <wp:simplePos x="0" y="0"/>
            <wp:positionH relativeFrom="page">
              <wp:posOffset>3349116</wp:posOffset>
            </wp:positionH>
            <wp:positionV relativeFrom="paragraph">
              <wp:posOffset>156019</wp:posOffset>
            </wp:positionV>
            <wp:extent cx="929981" cy="921257"/>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929981" cy="921257"/>
                    </a:xfrm>
                    <a:prstGeom prst="rect">
                      <a:avLst/>
                    </a:prstGeom>
                  </pic:spPr>
                </pic:pic>
              </a:graphicData>
            </a:graphic>
          </wp:anchor>
        </w:drawing>
      </w:r>
    </w:p>
    <w:p w14:paraId="0B6D2A30" w14:textId="77777777" w:rsidR="00DE086F" w:rsidRDefault="00DE086F" w:rsidP="00DE086F">
      <w:pPr>
        <w:pStyle w:val="BodyText"/>
        <w:rPr>
          <w:rFonts w:cs="Arial"/>
          <w:b/>
        </w:rPr>
      </w:pPr>
    </w:p>
    <w:p w14:paraId="1A716931" w14:textId="77777777" w:rsidR="002C0CBE" w:rsidRDefault="002C0CBE" w:rsidP="00DE086F">
      <w:pPr>
        <w:pStyle w:val="BodyText"/>
        <w:rPr>
          <w:rFonts w:cs="Arial"/>
          <w:b/>
        </w:rPr>
      </w:pPr>
    </w:p>
    <w:p w14:paraId="4199438B" w14:textId="77777777" w:rsidR="002C0CBE" w:rsidRDefault="002C0CBE" w:rsidP="00DE086F">
      <w:pPr>
        <w:pStyle w:val="BodyText"/>
        <w:rPr>
          <w:rFonts w:cs="Arial"/>
          <w:b/>
        </w:rPr>
      </w:pPr>
    </w:p>
    <w:p w14:paraId="5D6CECA5" w14:textId="77777777" w:rsidR="002C0CBE" w:rsidRDefault="002C0CBE" w:rsidP="00DE086F">
      <w:pPr>
        <w:pStyle w:val="BodyText"/>
        <w:rPr>
          <w:rFonts w:cs="Arial"/>
          <w:b/>
        </w:rPr>
      </w:pPr>
    </w:p>
    <w:p w14:paraId="75F837D8" w14:textId="45E8CBA4" w:rsidR="00DE086F" w:rsidRPr="000340BC" w:rsidRDefault="001928F4" w:rsidP="00DE086F">
      <w:pPr>
        <w:pStyle w:val="BodyText"/>
        <w:rPr>
          <w:rFonts w:cs="Arial"/>
          <w:b/>
        </w:rPr>
      </w:pPr>
      <w:r w:rsidRPr="000340BC">
        <w:rPr>
          <w:rFonts w:cs="Arial"/>
          <w:noProof/>
        </w:rPr>
        <w:drawing>
          <wp:anchor distT="0" distB="0" distL="114300" distR="114300" simplePos="0" relativeHeight="251658241" behindDoc="0" locked="0" layoutInCell="1" allowOverlap="1" wp14:anchorId="7F14078B" wp14:editId="22FEE02F">
            <wp:simplePos x="0" y="0"/>
            <wp:positionH relativeFrom="column">
              <wp:posOffset>838200</wp:posOffset>
            </wp:positionH>
            <wp:positionV relativeFrom="paragraph">
              <wp:posOffset>141605</wp:posOffset>
            </wp:positionV>
            <wp:extent cx="1075055" cy="876300"/>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rotWithShape="1">
                    <a:blip r:embed="rId12" cstate="print">
                      <a:extLst>
                        <a:ext uri="{28A0092B-C50C-407E-A947-70E740481C1C}">
                          <a14:useLocalDpi xmlns:a14="http://schemas.microsoft.com/office/drawing/2010/main" val="0"/>
                        </a:ext>
                      </a:extLst>
                    </a:blip>
                    <a:srcRect b="9804"/>
                    <a:stretch/>
                  </pic:blipFill>
                  <pic:spPr bwMode="auto">
                    <a:xfrm>
                      <a:off x="0" y="0"/>
                      <a:ext cx="1075055" cy="876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E835374" w14:textId="4A8A91D7" w:rsidR="00DE086F" w:rsidRPr="000340BC" w:rsidRDefault="00DE086F" w:rsidP="00DE086F">
      <w:pPr>
        <w:pStyle w:val="BodyText"/>
        <w:spacing w:before="12"/>
        <w:rPr>
          <w:rFonts w:cs="Arial"/>
          <w:b/>
          <w:sz w:val="28"/>
        </w:rPr>
      </w:pPr>
    </w:p>
    <w:tbl>
      <w:tblPr>
        <w:tblW w:w="9893" w:type="dxa"/>
        <w:tblInd w:w="100" w:type="dxa"/>
        <w:tblLayout w:type="fixed"/>
        <w:tblCellMar>
          <w:left w:w="0" w:type="dxa"/>
          <w:right w:w="0" w:type="dxa"/>
        </w:tblCellMar>
        <w:tblLook w:val="01E0" w:firstRow="1" w:lastRow="1" w:firstColumn="1" w:lastColumn="1" w:noHBand="0" w:noVBand="0"/>
      </w:tblPr>
      <w:tblGrid>
        <w:gridCol w:w="3041"/>
        <w:gridCol w:w="6852"/>
      </w:tblGrid>
      <w:tr w:rsidR="00DE086F" w:rsidRPr="000340BC" w14:paraId="439D9FBF" w14:textId="77777777" w:rsidTr="001928F4">
        <w:trPr>
          <w:trHeight w:val="1262"/>
        </w:trPr>
        <w:tc>
          <w:tcPr>
            <w:tcW w:w="3041" w:type="dxa"/>
          </w:tcPr>
          <w:p w14:paraId="1F2557E5" w14:textId="65012E1E" w:rsidR="00DE086F" w:rsidRPr="000340BC" w:rsidRDefault="00DE086F" w:rsidP="001928F4">
            <w:pPr>
              <w:pStyle w:val="TableParagraph"/>
              <w:spacing w:before="4"/>
              <w:rPr>
                <w:rFonts w:ascii="Arial" w:hAnsi="Arial" w:cs="Arial"/>
                <w:b/>
                <w:sz w:val="25"/>
              </w:rPr>
            </w:pPr>
          </w:p>
          <w:p w14:paraId="76A99BFE" w14:textId="5204A84B" w:rsidR="00DE086F" w:rsidRPr="000340BC" w:rsidRDefault="001928F4" w:rsidP="001928F4">
            <w:pPr>
              <w:pStyle w:val="TableParagraph"/>
              <w:ind w:left="211"/>
              <w:rPr>
                <w:rFonts w:ascii="Arial" w:hAnsi="Arial" w:cs="Arial"/>
                <w:sz w:val="20"/>
              </w:rPr>
            </w:pPr>
            <w:r>
              <w:rPr>
                <w:rFonts w:ascii="Arial" w:hAnsi="Arial" w:cs="Arial"/>
                <w:noProof/>
                <w:color w:val="0000FF"/>
                <w:sz w:val="20"/>
                <w:u w:val="single" w:color="0000FF"/>
              </w:rPr>
              <w:drawing>
                <wp:anchor distT="0" distB="0" distL="114300" distR="114300" simplePos="0" relativeHeight="251658243" behindDoc="0" locked="0" layoutInCell="1" allowOverlap="1" wp14:anchorId="0CD716DA" wp14:editId="17B93604">
                  <wp:simplePos x="0" y="0"/>
                  <wp:positionH relativeFrom="column">
                    <wp:posOffset>318770</wp:posOffset>
                  </wp:positionH>
                  <wp:positionV relativeFrom="paragraph">
                    <wp:posOffset>2037080</wp:posOffset>
                  </wp:positionV>
                  <wp:extent cx="1483360" cy="550711"/>
                  <wp:effectExtent l="0" t="0" r="254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PWEA Logo NZ_.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83360" cy="550711"/>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color w:val="0000FF"/>
                <w:sz w:val="20"/>
                <w:u w:val="single" w:color="0000FF"/>
              </w:rPr>
              <w:drawing>
                <wp:anchor distT="0" distB="0" distL="114300" distR="114300" simplePos="0" relativeHeight="251658242" behindDoc="0" locked="0" layoutInCell="1" allowOverlap="1" wp14:anchorId="500FD377" wp14:editId="1CF78768">
                  <wp:simplePos x="0" y="0"/>
                  <wp:positionH relativeFrom="column">
                    <wp:posOffset>984250</wp:posOffset>
                  </wp:positionH>
                  <wp:positionV relativeFrom="paragraph">
                    <wp:posOffset>737870</wp:posOffset>
                  </wp:positionV>
                  <wp:extent cx="656738" cy="78392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gineering New Zealand_Logo_Stacked_RGB-NoTag.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56738" cy="783923"/>
                          </a:xfrm>
                          <a:prstGeom prst="rect">
                            <a:avLst/>
                          </a:prstGeom>
                        </pic:spPr>
                      </pic:pic>
                    </a:graphicData>
                  </a:graphic>
                  <wp14:sizeRelH relativeFrom="page">
                    <wp14:pctWidth>0</wp14:pctWidth>
                  </wp14:sizeRelH>
                  <wp14:sizeRelV relativeFrom="page">
                    <wp14:pctHeight>0</wp14:pctHeight>
                  </wp14:sizeRelV>
                </wp:anchor>
              </w:drawing>
            </w:r>
          </w:p>
        </w:tc>
        <w:tc>
          <w:tcPr>
            <w:tcW w:w="6852" w:type="dxa"/>
          </w:tcPr>
          <w:p w14:paraId="63D25B21" w14:textId="34BA2D6D" w:rsidR="00DE086F" w:rsidRPr="000340BC" w:rsidRDefault="00DE086F" w:rsidP="001928F4">
            <w:pPr>
              <w:pStyle w:val="TableParagraph"/>
              <w:spacing w:line="245" w:lineRule="exact"/>
              <w:ind w:left="243"/>
              <w:rPr>
                <w:rFonts w:ascii="Arial" w:hAnsi="Arial" w:cs="Arial"/>
                <w:sz w:val="20"/>
              </w:rPr>
            </w:pPr>
            <w:r w:rsidRPr="000340BC">
              <w:rPr>
                <w:rFonts w:ascii="Arial" w:hAnsi="Arial" w:cs="Arial"/>
                <w:sz w:val="20"/>
              </w:rPr>
              <w:t>The Association of Consulting Engineers Inc</w:t>
            </w:r>
          </w:p>
          <w:p w14:paraId="17FEE492" w14:textId="77777777" w:rsidR="00DE086F" w:rsidRPr="000340BC" w:rsidRDefault="00DE086F" w:rsidP="001928F4">
            <w:pPr>
              <w:pStyle w:val="TableParagraph"/>
              <w:spacing w:line="245" w:lineRule="exact"/>
              <w:ind w:left="243"/>
              <w:rPr>
                <w:rFonts w:ascii="Arial" w:hAnsi="Arial" w:cs="Arial"/>
                <w:sz w:val="20"/>
              </w:rPr>
            </w:pPr>
            <w:r w:rsidRPr="000340BC">
              <w:rPr>
                <w:rFonts w:ascii="Arial" w:hAnsi="Arial" w:cs="Arial"/>
                <w:sz w:val="20"/>
              </w:rPr>
              <w:t>PO Box 10247, Wellington 6143</w:t>
            </w:r>
          </w:p>
          <w:p w14:paraId="289377E0" w14:textId="7B63AB77" w:rsidR="00DE086F" w:rsidRPr="000340BC" w:rsidRDefault="00DE086F" w:rsidP="001928F4">
            <w:pPr>
              <w:pStyle w:val="TableParagraph"/>
              <w:spacing w:line="245" w:lineRule="exact"/>
              <w:ind w:left="243"/>
              <w:rPr>
                <w:rFonts w:ascii="Arial" w:hAnsi="Arial" w:cs="Arial"/>
                <w:sz w:val="20"/>
              </w:rPr>
            </w:pPr>
            <w:r w:rsidRPr="000340BC">
              <w:rPr>
                <w:rFonts w:ascii="Arial" w:hAnsi="Arial" w:cs="Arial"/>
                <w:sz w:val="20"/>
              </w:rPr>
              <w:t xml:space="preserve">Ph: (04) 472 1202, </w:t>
            </w:r>
            <w:hyperlink r:id="rId15" w:history="1">
              <w:r w:rsidRPr="000340BC">
                <w:rPr>
                  <w:rStyle w:val="Hyperlink"/>
                  <w:rFonts w:ascii="Arial" w:hAnsi="Arial" w:cs="Arial"/>
                  <w:sz w:val="20"/>
                </w:rPr>
                <w:t>service@acenz.org.nz</w:t>
              </w:r>
            </w:hyperlink>
            <w:r w:rsidRPr="000340BC">
              <w:rPr>
                <w:rFonts w:ascii="Arial" w:hAnsi="Arial" w:cs="Arial"/>
                <w:sz w:val="20"/>
              </w:rPr>
              <w:t xml:space="preserve"> </w:t>
            </w:r>
          </w:p>
          <w:p w14:paraId="3C6AA71D" w14:textId="67529CD5" w:rsidR="00DE086F" w:rsidRDefault="00244A7C" w:rsidP="001928F4">
            <w:pPr>
              <w:pStyle w:val="TableParagraph"/>
              <w:spacing w:line="245" w:lineRule="exact"/>
              <w:ind w:left="243"/>
              <w:rPr>
                <w:rStyle w:val="Hyperlink"/>
                <w:rFonts w:ascii="Arial" w:hAnsi="Arial" w:cs="Arial"/>
                <w:sz w:val="20"/>
                <w:u w:color="0000FF"/>
              </w:rPr>
            </w:pPr>
            <w:hyperlink r:id="rId16" w:history="1">
              <w:r w:rsidR="00DE086F" w:rsidRPr="000340BC">
                <w:rPr>
                  <w:rStyle w:val="Hyperlink"/>
                  <w:rFonts w:ascii="Arial" w:hAnsi="Arial" w:cs="Arial"/>
                  <w:sz w:val="20"/>
                  <w:u w:color="0000FF"/>
                </w:rPr>
                <w:t>www.acenz.org.nz</w:t>
              </w:r>
            </w:hyperlink>
          </w:p>
          <w:p w14:paraId="675775A3" w14:textId="7FF22D91" w:rsidR="001928F4" w:rsidRDefault="001928F4" w:rsidP="001928F4">
            <w:pPr>
              <w:pStyle w:val="TableParagraph"/>
              <w:spacing w:line="245" w:lineRule="exact"/>
              <w:ind w:left="243"/>
              <w:rPr>
                <w:rFonts w:ascii="Arial" w:hAnsi="Arial" w:cs="Arial"/>
                <w:color w:val="0000FF"/>
                <w:sz w:val="20"/>
                <w:u w:val="single" w:color="0000FF"/>
              </w:rPr>
            </w:pPr>
          </w:p>
          <w:p w14:paraId="5593E4E7" w14:textId="43988745" w:rsidR="001928F4" w:rsidRDefault="001928F4" w:rsidP="001928F4">
            <w:pPr>
              <w:pStyle w:val="TableParagraph"/>
              <w:spacing w:line="245" w:lineRule="exact"/>
              <w:ind w:left="243"/>
              <w:rPr>
                <w:rFonts w:ascii="Arial" w:hAnsi="Arial" w:cs="Arial"/>
                <w:color w:val="0000FF"/>
                <w:sz w:val="20"/>
                <w:u w:val="single" w:color="0000FF"/>
              </w:rPr>
            </w:pPr>
          </w:p>
          <w:p w14:paraId="38DE4974" w14:textId="77777777" w:rsidR="001928F4" w:rsidRPr="001928F4" w:rsidRDefault="001928F4" w:rsidP="001928F4">
            <w:pPr>
              <w:pStyle w:val="TableParagraph"/>
              <w:spacing w:line="245" w:lineRule="exact"/>
              <w:ind w:left="243"/>
              <w:rPr>
                <w:rFonts w:ascii="Arial" w:hAnsi="Arial" w:cs="Arial"/>
                <w:color w:val="0000FF"/>
                <w:sz w:val="20"/>
                <w:u w:val="single" w:color="0000FF"/>
              </w:rPr>
            </w:pPr>
          </w:p>
          <w:p w14:paraId="42B4C28E" w14:textId="54C0315E" w:rsidR="001928F4" w:rsidRPr="001928F4" w:rsidRDefault="001928F4" w:rsidP="001928F4">
            <w:pPr>
              <w:pStyle w:val="TableParagraph"/>
              <w:spacing w:line="245" w:lineRule="exact"/>
              <w:ind w:left="243"/>
              <w:jc w:val="both"/>
              <w:rPr>
                <w:rFonts w:ascii="Arial" w:hAnsi="Arial" w:cs="Arial"/>
                <w:sz w:val="20"/>
              </w:rPr>
            </w:pPr>
            <w:r>
              <w:rPr>
                <w:rFonts w:ascii="Arial" w:hAnsi="Arial" w:cs="Arial"/>
                <w:sz w:val="20"/>
              </w:rPr>
              <w:t>Engineering New Zealand</w:t>
            </w:r>
          </w:p>
          <w:p w14:paraId="2B988C24" w14:textId="1236687D" w:rsidR="001928F4" w:rsidRPr="001928F4" w:rsidRDefault="001928F4" w:rsidP="001928F4">
            <w:pPr>
              <w:pStyle w:val="TableParagraph"/>
              <w:spacing w:line="245" w:lineRule="exact"/>
              <w:ind w:left="243"/>
              <w:jc w:val="both"/>
              <w:rPr>
                <w:rFonts w:ascii="Arial" w:hAnsi="Arial" w:cs="Arial"/>
                <w:sz w:val="20"/>
              </w:rPr>
            </w:pPr>
            <w:r w:rsidRPr="001928F4">
              <w:rPr>
                <w:rFonts w:ascii="Arial" w:hAnsi="Arial" w:cs="Arial"/>
                <w:sz w:val="20"/>
              </w:rPr>
              <w:t xml:space="preserve">PO Box </w:t>
            </w:r>
            <w:r w:rsidR="002C0CBE">
              <w:rPr>
                <w:rFonts w:ascii="Arial" w:hAnsi="Arial" w:cs="Arial"/>
                <w:sz w:val="20"/>
              </w:rPr>
              <w:t>12241</w:t>
            </w:r>
            <w:r w:rsidRPr="001928F4">
              <w:rPr>
                <w:rFonts w:ascii="Arial" w:hAnsi="Arial" w:cs="Arial"/>
                <w:sz w:val="20"/>
              </w:rPr>
              <w:t>, Wellington 614</w:t>
            </w:r>
            <w:r w:rsidR="002C0CBE">
              <w:rPr>
                <w:rFonts w:ascii="Arial" w:hAnsi="Arial" w:cs="Arial"/>
                <w:sz w:val="20"/>
              </w:rPr>
              <w:t>4</w:t>
            </w:r>
          </w:p>
          <w:p w14:paraId="164510A8" w14:textId="72C89D12" w:rsidR="001928F4" w:rsidRPr="001928F4" w:rsidRDefault="001928F4" w:rsidP="001928F4">
            <w:pPr>
              <w:pStyle w:val="TableParagraph"/>
              <w:spacing w:line="245" w:lineRule="exact"/>
              <w:ind w:left="243"/>
              <w:jc w:val="both"/>
              <w:rPr>
                <w:rFonts w:ascii="Arial" w:hAnsi="Arial" w:cs="Arial"/>
                <w:sz w:val="20"/>
              </w:rPr>
            </w:pPr>
            <w:r w:rsidRPr="001928F4">
              <w:rPr>
                <w:rFonts w:ascii="Arial" w:hAnsi="Arial" w:cs="Arial"/>
                <w:sz w:val="20"/>
              </w:rPr>
              <w:t xml:space="preserve">Ph: (04) </w:t>
            </w:r>
            <w:r w:rsidR="002C0CBE">
              <w:rPr>
                <w:rFonts w:ascii="Arial" w:hAnsi="Arial" w:cs="Arial"/>
                <w:sz w:val="20"/>
              </w:rPr>
              <w:t xml:space="preserve">473 9444, </w:t>
            </w:r>
            <w:hyperlink r:id="rId17" w:history="1">
              <w:r w:rsidR="002C0CBE" w:rsidRPr="00A54FCD">
                <w:rPr>
                  <w:rStyle w:val="Hyperlink"/>
                  <w:rFonts w:ascii="Arial" w:hAnsi="Arial" w:cs="Arial"/>
                  <w:sz w:val="20"/>
                </w:rPr>
                <w:t>hello@engineeringnz.org</w:t>
              </w:r>
            </w:hyperlink>
            <w:r w:rsidR="002C0CBE">
              <w:rPr>
                <w:rFonts w:ascii="Arial" w:hAnsi="Arial" w:cs="Arial"/>
                <w:sz w:val="20"/>
              </w:rPr>
              <w:t xml:space="preserve"> </w:t>
            </w:r>
            <w:r w:rsidRPr="001928F4">
              <w:rPr>
                <w:rFonts w:ascii="Arial" w:hAnsi="Arial" w:cs="Arial"/>
                <w:sz w:val="20"/>
              </w:rPr>
              <w:t xml:space="preserve"> </w:t>
            </w:r>
          </w:p>
          <w:p w14:paraId="729CACC2" w14:textId="72F3C530" w:rsidR="001928F4" w:rsidRDefault="00244A7C" w:rsidP="001928F4">
            <w:pPr>
              <w:pStyle w:val="TableParagraph"/>
              <w:spacing w:line="245" w:lineRule="exact"/>
              <w:ind w:left="243"/>
              <w:jc w:val="both"/>
              <w:rPr>
                <w:rFonts w:ascii="Arial" w:hAnsi="Arial" w:cs="Arial"/>
                <w:sz w:val="20"/>
              </w:rPr>
            </w:pPr>
            <w:hyperlink r:id="rId18" w:history="1">
              <w:r w:rsidR="002C0CBE" w:rsidRPr="00A54FCD">
                <w:rPr>
                  <w:rStyle w:val="Hyperlink"/>
                  <w:rFonts w:ascii="Arial" w:hAnsi="Arial" w:cs="Arial"/>
                  <w:sz w:val="20"/>
                </w:rPr>
                <w:t>www.engineeringnz.org</w:t>
              </w:r>
            </w:hyperlink>
            <w:r w:rsidR="002C0CBE">
              <w:rPr>
                <w:rFonts w:ascii="Arial" w:hAnsi="Arial" w:cs="Arial"/>
                <w:sz w:val="20"/>
              </w:rPr>
              <w:t xml:space="preserve"> </w:t>
            </w:r>
          </w:p>
          <w:p w14:paraId="5C04CF64" w14:textId="7490D628" w:rsidR="001928F4" w:rsidRDefault="001928F4" w:rsidP="001928F4">
            <w:pPr>
              <w:pStyle w:val="TableParagraph"/>
              <w:spacing w:line="245" w:lineRule="exact"/>
              <w:ind w:left="243"/>
              <w:jc w:val="both"/>
              <w:rPr>
                <w:rFonts w:ascii="Arial" w:hAnsi="Arial" w:cs="Arial"/>
                <w:sz w:val="20"/>
              </w:rPr>
            </w:pPr>
          </w:p>
          <w:p w14:paraId="7374BAC8" w14:textId="7DC21479" w:rsidR="001928F4" w:rsidRDefault="001928F4" w:rsidP="001928F4">
            <w:pPr>
              <w:pStyle w:val="TableParagraph"/>
              <w:spacing w:line="245" w:lineRule="exact"/>
              <w:ind w:left="243"/>
              <w:jc w:val="both"/>
              <w:rPr>
                <w:rFonts w:ascii="Arial" w:hAnsi="Arial" w:cs="Arial"/>
                <w:sz w:val="20"/>
              </w:rPr>
            </w:pPr>
          </w:p>
          <w:p w14:paraId="4D244AAE" w14:textId="77777777" w:rsidR="001928F4" w:rsidRPr="001928F4" w:rsidRDefault="001928F4" w:rsidP="001928F4">
            <w:pPr>
              <w:pStyle w:val="TableParagraph"/>
              <w:spacing w:line="245" w:lineRule="exact"/>
              <w:ind w:left="243"/>
              <w:jc w:val="both"/>
              <w:rPr>
                <w:rFonts w:ascii="Arial" w:hAnsi="Arial" w:cs="Arial"/>
                <w:sz w:val="20"/>
              </w:rPr>
            </w:pPr>
          </w:p>
          <w:p w14:paraId="0451CDB5" w14:textId="6A77A7AF" w:rsidR="001928F4" w:rsidRPr="001928F4" w:rsidRDefault="001928F4" w:rsidP="001928F4">
            <w:pPr>
              <w:pStyle w:val="TableParagraph"/>
              <w:spacing w:line="245" w:lineRule="exact"/>
              <w:ind w:left="243"/>
              <w:jc w:val="both"/>
              <w:rPr>
                <w:rFonts w:ascii="Arial" w:hAnsi="Arial" w:cs="Arial"/>
                <w:sz w:val="20"/>
              </w:rPr>
            </w:pPr>
            <w:r>
              <w:rPr>
                <w:rFonts w:ascii="Arial" w:hAnsi="Arial" w:cs="Arial"/>
                <w:sz w:val="20"/>
              </w:rPr>
              <w:t>Institute of Public Works Engineering Australasia NZ</w:t>
            </w:r>
          </w:p>
          <w:p w14:paraId="514D39B9" w14:textId="3927571F" w:rsidR="001928F4" w:rsidRPr="001928F4" w:rsidRDefault="001928F4" w:rsidP="001928F4">
            <w:pPr>
              <w:pStyle w:val="TableParagraph"/>
              <w:spacing w:line="245" w:lineRule="exact"/>
              <w:ind w:left="243"/>
              <w:jc w:val="both"/>
              <w:rPr>
                <w:rFonts w:ascii="Arial" w:hAnsi="Arial" w:cs="Arial"/>
                <w:sz w:val="20"/>
              </w:rPr>
            </w:pPr>
            <w:r w:rsidRPr="001928F4">
              <w:rPr>
                <w:rFonts w:ascii="Arial" w:hAnsi="Arial" w:cs="Arial"/>
                <w:sz w:val="20"/>
              </w:rPr>
              <w:t xml:space="preserve">PO Box </w:t>
            </w:r>
            <w:r w:rsidR="002C0CBE">
              <w:rPr>
                <w:rFonts w:ascii="Arial" w:hAnsi="Arial" w:cs="Arial"/>
                <w:sz w:val="20"/>
              </w:rPr>
              <w:t>25415</w:t>
            </w:r>
            <w:r w:rsidRPr="001928F4">
              <w:rPr>
                <w:rFonts w:ascii="Arial" w:hAnsi="Arial" w:cs="Arial"/>
                <w:sz w:val="20"/>
              </w:rPr>
              <w:t>, Wellington 6</w:t>
            </w:r>
            <w:r w:rsidR="002C0CBE">
              <w:rPr>
                <w:rFonts w:ascii="Arial" w:hAnsi="Arial" w:cs="Arial"/>
                <w:sz w:val="20"/>
              </w:rPr>
              <w:t>146</w:t>
            </w:r>
          </w:p>
          <w:p w14:paraId="1AAC450D" w14:textId="6CA82D5F" w:rsidR="001928F4" w:rsidRPr="001928F4" w:rsidRDefault="001928F4" w:rsidP="001928F4">
            <w:pPr>
              <w:pStyle w:val="TableParagraph"/>
              <w:spacing w:line="245" w:lineRule="exact"/>
              <w:ind w:left="243"/>
              <w:jc w:val="both"/>
              <w:rPr>
                <w:rFonts w:ascii="Arial" w:hAnsi="Arial" w:cs="Arial"/>
                <w:sz w:val="20"/>
              </w:rPr>
            </w:pPr>
            <w:r w:rsidRPr="001928F4">
              <w:rPr>
                <w:rFonts w:ascii="Arial" w:hAnsi="Arial" w:cs="Arial"/>
                <w:sz w:val="20"/>
              </w:rPr>
              <w:t xml:space="preserve">Ph: (04) </w:t>
            </w:r>
            <w:r w:rsidR="002C0CBE">
              <w:rPr>
                <w:rFonts w:ascii="Arial" w:hAnsi="Arial" w:cs="Arial"/>
                <w:sz w:val="20"/>
              </w:rPr>
              <w:t xml:space="preserve">496 3254, </w:t>
            </w:r>
            <w:hyperlink r:id="rId19" w:history="1">
              <w:r w:rsidR="002C0CBE" w:rsidRPr="00A54FCD">
                <w:rPr>
                  <w:rStyle w:val="Hyperlink"/>
                  <w:rFonts w:ascii="Arial" w:hAnsi="Arial" w:cs="Arial"/>
                  <w:sz w:val="20"/>
                </w:rPr>
                <w:t>nz@ipwea.org</w:t>
              </w:r>
            </w:hyperlink>
            <w:r w:rsidR="002C0CBE">
              <w:rPr>
                <w:rFonts w:ascii="Arial" w:hAnsi="Arial" w:cs="Arial"/>
                <w:sz w:val="20"/>
              </w:rPr>
              <w:t xml:space="preserve"> </w:t>
            </w:r>
            <w:r w:rsidRPr="001928F4">
              <w:rPr>
                <w:rFonts w:ascii="Arial" w:hAnsi="Arial" w:cs="Arial"/>
                <w:sz w:val="20"/>
              </w:rPr>
              <w:t xml:space="preserve"> </w:t>
            </w:r>
          </w:p>
          <w:p w14:paraId="5DE1CB34" w14:textId="37BEDF73" w:rsidR="001928F4" w:rsidRPr="001928F4" w:rsidRDefault="00244A7C" w:rsidP="001928F4">
            <w:pPr>
              <w:pStyle w:val="TableParagraph"/>
              <w:spacing w:line="245" w:lineRule="exact"/>
              <w:ind w:left="243"/>
              <w:jc w:val="both"/>
              <w:rPr>
                <w:rFonts w:ascii="Arial" w:hAnsi="Arial" w:cs="Arial"/>
                <w:sz w:val="20"/>
              </w:rPr>
            </w:pPr>
            <w:hyperlink r:id="rId20" w:history="1">
              <w:r w:rsidR="002C0CBE" w:rsidRPr="00A54FCD">
                <w:rPr>
                  <w:rStyle w:val="Hyperlink"/>
                  <w:rFonts w:ascii="Arial" w:hAnsi="Arial" w:cs="Arial"/>
                  <w:sz w:val="20"/>
                </w:rPr>
                <w:t>www.ipwea.org/newzealand</w:t>
              </w:r>
            </w:hyperlink>
            <w:r w:rsidR="002C0CBE">
              <w:rPr>
                <w:rFonts w:ascii="Arial" w:hAnsi="Arial" w:cs="Arial"/>
                <w:sz w:val="20"/>
              </w:rPr>
              <w:t xml:space="preserve"> </w:t>
            </w:r>
          </w:p>
          <w:p w14:paraId="19985D3F" w14:textId="77777777" w:rsidR="001928F4" w:rsidRPr="001928F4" w:rsidRDefault="001928F4" w:rsidP="001928F4">
            <w:pPr>
              <w:pStyle w:val="TableParagraph"/>
              <w:spacing w:line="245" w:lineRule="exact"/>
              <w:ind w:left="243"/>
              <w:jc w:val="both"/>
              <w:rPr>
                <w:rFonts w:ascii="Arial" w:hAnsi="Arial" w:cs="Arial"/>
                <w:sz w:val="20"/>
              </w:rPr>
            </w:pPr>
          </w:p>
          <w:p w14:paraId="28716E67" w14:textId="75BA3358" w:rsidR="001928F4" w:rsidRPr="000340BC" w:rsidRDefault="001928F4" w:rsidP="001928F4">
            <w:pPr>
              <w:pStyle w:val="TableParagraph"/>
              <w:spacing w:line="245" w:lineRule="exact"/>
              <w:ind w:left="243"/>
              <w:rPr>
                <w:rFonts w:ascii="Arial" w:hAnsi="Arial" w:cs="Arial"/>
                <w:color w:val="0000FF"/>
                <w:sz w:val="20"/>
                <w:u w:val="single" w:color="0000FF"/>
              </w:rPr>
            </w:pPr>
          </w:p>
          <w:p w14:paraId="47C03D1B" w14:textId="77777777" w:rsidR="001928F4" w:rsidRPr="001928F4" w:rsidRDefault="001928F4" w:rsidP="001928F4">
            <w:pPr>
              <w:pStyle w:val="TableParagraph"/>
              <w:spacing w:line="245" w:lineRule="exact"/>
              <w:ind w:left="243"/>
              <w:rPr>
                <w:rFonts w:ascii="Arial" w:hAnsi="Arial" w:cs="Arial"/>
                <w:sz w:val="20"/>
              </w:rPr>
            </w:pPr>
          </w:p>
          <w:p w14:paraId="6299DC19" w14:textId="0E1BFB2F" w:rsidR="00DE086F" w:rsidRPr="000340BC" w:rsidRDefault="00DE086F" w:rsidP="002E32BC">
            <w:pPr>
              <w:pStyle w:val="TableParagraph"/>
              <w:spacing w:line="245" w:lineRule="exact"/>
              <w:ind w:left="243"/>
              <w:rPr>
                <w:rFonts w:ascii="Arial" w:hAnsi="Arial" w:cs="Arial"/>
                <w:sz w:val="20"/>
              </w:rPr>
            </w:pPr>
          </w:p>
        </w:tc>
      </w:tr>
      <w:tr w:rsidR="002C0CBE" w:rsidRPr="000340BC" w14:paraId="5FE1CCE2" w14:textId="77777777" w:rsidTr="001928F4">
        <w:trPr>
          <w:trHeight w:val="862"/>
        </w:trPr>
        <w:tc>
          <w:tcPr>
            <w:tcW w:w="3041" w:type="dxa"/>
          </w:tcPr>
          <w:p w14:paraId="4605F8A1" w14:textId="77777777" w:rsidR="002C0CBE" w:rsidRPr="000340BC" w:rsidRDefault="002C0CBE" w:rsidP="001928F4">
            <w:pPr>
              <w:pStyle w:val="TableParagraph"/>
              <w:ind w:left="339"/>
              <w:rPr>
                <w:rFonts w:ascii="Arial" w:hAnsi="Arial" w:cs="Arial"/>
                <w:sz w:val="20"/>
              </w:rPr>
            </w:pPr>
          </w:p>
        </w:tc>
        <w:tc>
          <w:tcPr>
            <w:tcW w:w="6852" w:type="dxa"/>
          </w:tcPr>
          <w:p w14:paraId="1BDD15CE" w14:textId="77777777" w:rsidR="002C0CBE" w:rsidRDefault="002C0CBE" w:rsidP="001928F4">
            <w:pPr>
              <w:pStyle w:val="TableParagraph"/>
              <w:spacing w:line="225" w:lineRule="exact"/>
              <w:ind w:left="243"/>
              <w:rPr>
                <w:rFonts w:ascii="Arial" w:hAnsi="Arial" w:cs="Arial"/>
                <w:sz w:val="20"/>
              </w:rPr>
            </w:pPr>
          </w:p>
          <w:p w14:paraId="6A16AA0F" w14:textId="77777777" w:rsidR="002C0CBE" w:rsidRDefault="002C0CBE" w:rsidP="001928F4">
            <w:pPr>
              <w:pStyle w:val="TableParagraph"/>
              <w:spacing w:line="225" w:lineRule="exact"/>
              <w:ind w:left="243"/>
              <w:rPr>
                <w:rFonts w:ascii="Arial" w:hAnsi="Arial" w:cs="Arial"/>
                <w:sz w:val="20"/>
              </w:rPr>
            </w:pPr>
          </w:p>
          <w:p w14:paraId="5BE7A2B1" w14:textId="77777777" w:rsidR="002C0CBE" w:rsidRDefault="002C0CBE" w:rsidP="001928F4">
            <w:pPr>
              <w:pStyle w:val="TableParagraph"/>
              <w:spacing w:line="225" w:lineRule="exact"/>
              <w:ind w:left="243"/>
              <w:rPr>
                <w:rFonts w:ascii="Arial" w:hAnsi="Arial" w:cs="Arial"/>
                <w:sz w:val="20"/>
              </w:rPr>
            </w:pPr>
          </w:p>
          <w:p w14:paraId="39EA4E65" w14:textId="77777777" w:rsidR="002C0CBE" w:rsidRDefault="002C0CBE" w:rsidP="001928F4">
            <w:pPr>
              <w:pStyle w:val="TableParagraph"/>
              <w:spacing w:line="225" w:lineRule="exact"/>
              <w:ind w:left="243"/>
              <w:rPr>
                <w:rFonts w:ascii="Arial" w:hAnsi="Arial" w:cs="Arial"/>
                <w:sz w:val="20"/>
              </w:rPr>
            </w:pPr>
          </w:p>
          <w:p w14:paraId="3648E0D1" w14:textId="77777777" w:rsidR="002C0CBE" w:rsidRDefault="002C0CBE" w:rsidP="001928F4">
            <w:pPr>
              <w:pStyle w:val="TableParagraph"/>
              <w:spacing w:line="225" w:lineRule="exact"/>
              <w:ind w:left="243"/>
              <w:rPr>
                <w:rFonts w:ascii="Arial" w:hAnsi="Arial" w:cs="Arial"/>
                <w:sz w:val="20"/>
              </w:rPr>
            </w:pPr>
          </w:p>
          <w:p w14:paraId="63B0C21F" w14:textId="77777777" w:rsidR="002C0CBE" w:rsidRDefault="002C0CBE" w:rsidP="002C0CBE">
            <w:pPr>
              <w:pStyle w:val="TableParagraph"/>
              <w:spacing w:line="225" w:lineRule="exact"/>
              <w:rPr>
                <w:rFonts w:ascii="Arial" w:hAnsi="Arial" w:cs="Arial"/>
                <w:sz w:val="20"/>
              </w:rPr>
            </w:pPr>
          </w:p>
          <w:p w14:paraId="6E201566" w14:textId="0E54BBAE" w:rsidR="002C0CBE" w:rsidRPr="000340BC" w:rsidRDefault="002C0CBE" w:rsidP="001928F4">
            <w:pPr>
              <w:pStyle w:val="TableParagraph"/>
              <w:spacing w:line="225" w:lineRule="exact"/>
              <w:ind w:left="243"/>
              <w:rPr>
                <w:rFonts w:ascii="Arial" w:hAnsi="Arial" w:cs="Arial"/>
                <w:sz w:val="20"/>
              </w:rPr>
            </w:pPr>
          </w:p>
        </w:tc>
      </w:tr>
    </w:tbl>
    <w:p w14:paraId="3A1867DB" w14:textId="77777777" w:rsidR="00DE086F" w:rsidRPr="002C0CBE" w:rsidRDefault="00DE086F" w:rsidP="002C0CBE">
      <w:pPr>
        <w:pStyle w:val="Heading2"/>
        <w:jc w:val="center"/>
        <w:rPr>
          <w:sz w:val="24"/>
          <w:szCs w:val="24"/>
        </w:rPr>
      </w:pPr>
      <w:r w:rsidRPr="002C0CBE">
        <w:rPr>
          <w:sz w:val="24"/>
          <w:szCs w:val="24"/>
        </w:rPr>
        <w:t>Fourth</w:t>
      </w:r>
      <w:r w:rsidR="008179B0" w:rsidRPr="002C0CBE">
        <w:rPr>
          <w:sz w:val="24"/>
          <w:szCs w:val="24"/>
        </w:rPr>
        <w:t xml:space="preserve"> edition</w:t>
      </w:r>
    </w:p>
    <w:p w14:paraId="555519EB" w14:textId="6E8FB2F5" w:rsidR="00DE086F" w:rsidRPr="002C0CBE" w:rsidRDefault="00DE086F" w:rsidP="002C0CBE">
      <w:pPr>
        <w:pStyle w:val="Heading2"/>
        <w:jc w:val="center"/>
        <w:rPr>
          <w:sz w:val="24"/>
          <w:szCs w:val="24"/>
        </w:rPr>
      </w:pPr>
      <w:r w:rsidRPr="002C0CBE">
        <w:rPr>
          <w:sz w:val="24"/>
          <w:szCs w:val="24"/>
        </w:rPr>
        <w:t>ISBN</w:t>
      </w:r>
      <w:r w:rsidRPr="002C0CBE">
        <w:rPr>
          <w:spacing w:val="-10"/>
          <w:sz w:val="24"/>
          <w:szCs w:val="24"/>
        </w:rPr>
        <w:t xml:space="preserve"> </w:t>
      </w:r>
      <w:r w:rsidRPr="002C0CBE">
        <w:rPr>
          <w:sz w:val="24"/>
          <w:szCs w:val="24"/>
        </w:rPr>
        <w:t>978-0-</w:t>
      </w:r>
      <w:r w:rsidR="001928F4" w:rsidRPr="002C0CBE">
        <w:rPr>
          <w:sz w:val="24"/>
          <w:szCs w:val="24"/>
        </w:rPr>
        <w:t>473-42439-8</w:t>
      </w:r>
    </w:p>
    <w:p w14:paraId="3CD032A6" w14:textId="77777777" w:rsidR="00DE086F" w:rsidRPr="000340BC" w:rsidRDefault="00DE086F" w:rsidP="002C0CBE">
      <w:pPr>
        <w:pStyle w:val="Heading2"/>
        <w:jc w:val="center"/>
      </w:pPr>
      <w:r w:rsidRPr="002C0CBE">
        <w:rPr>
          <w:sz w:val="24"/>
          <w:szCs w:val="24"/>
        </w:rPr>
        <w:t xml:space="preserve">© </w:t>
      </w:r>
      <w:r w:rsidR="008179B0" w:rsidRPr="002C0CBE">
        <w:rPr>
          <w:sz w:val="24"/>
          <w:szCs w:val="24"/>
        </w:rPr>
        <w:t>December 2017</w:t>
      </w:r>
    </w:p>
    <w:p w14:paraId="1A33E1D3" w14:textId="77777777" w:rsidR="00DE086F" w:rsidRPr="000340BC" w:rsidRDefault="00DE086F" w:rsidP="00DE086F">
      <w:pPr>
        <w:rPr>
          <w:rFonts w:cs="Arial"/>
        </w:rPr>
      </w:pPr>
    </w:p>
    <w:p w14:paraId="536B151F" w14:textId="77777777" w:rsidR="00DE086F" w:rsidRPr="000340BC" w:rsidRDefault="00DE086F" w:rsidP="00DE086F">
      <w:pPr>
        <w:spacing w:before="99"/>
        <w:ind w:left="316" w:right="801"/>
        <w:jc w:val="center"/>
        <w:rPr>
          <w:rFonts w:cs="Arial"/>
        </w:rPr>
      </w:pPr>
    </w:p>
    <w:p w14:paraId="4E162C50" w14:textId="77777777" w:rsidR="00DE086F" w:rsidRPr="000340BC" w:rsidRDefault="00DE086F" w:rsidP="00DE086F">
      <w:pPr>
        <w:spacing w:before="99"/>
        <w:ind w:left="316" w:right="801"/>
        <w:jc w:val="center"/>
        <w:rPr>
          <w:rFonts w:cs="Arial"/>
        </w:rPr>
      </w:pPr>
    </w:p>
    <w:p w14:paraId="51536835" w14:textId="279E5514" w:rsidR="002C0CBE" w:rsidRDefault="002C0CBE" w:rsidP="002C0CBE">
      <w:pPr>
        <w:spacing w:before="99"/>
        <w:ind w:right="801"/>
        <w:jc w:val="center"/>
        <w:rPr>
          <w:rFonts w:cs="Arial"/>
        </w:rPr>
      </w:pPr>
    </w:p>
    <w:p w14:paraId="08F2A4F8" w14:textId="4C7324F1" w:rsidR="002C0CBE" w:rsidRDefault="002C0CBE" w:rsidP="002C0CBE">
      <w:pPr>
        <w:spacing w:before="99"/>
        <w:ind w:right="801"/>
        <w:jc w:val="center"/>
        <w:rPr>
          <w:rFonts w:cs="Arial"/>
        </w:rPr>
      </w:pPr>
    </w:p>
    <w:p w14:paraId="785D1521" w14:textId="77777777" w:rsidR="002E32BC" w:rsidRDefault="002E32BC" w:rsidP="002C0CBE">
      <w:pPr>
        <w:spacing w:before="99"/>
        <w:ind w:right="801"/>
        <w:jc w:val="center"/>
        <w:rPr>
          <w:rFonts w:cs="Arial"/>
        </w:rPr>
      </w:pPr>
    </w:p>
    <w:p w14:paraId="18241508" w14:textId="228C85F0" w:rsidR="00DE086F" w:rsidRDefault="00DE086F" w:rsidP="002E32BC">
      <w:pPr>
        <w:spacing w:before="99"/>
        <w:ind w:right="-45"/>
        <w:jc w:val="center"/>
        <w:rPr>
          <w:rFonts w:cs="Arial"/>
        </w:rPr>
      </w:pPr>
      <w:r w:rsidRPr="000340BC">
        <w:rPr>
          <w:rFonts w:cs="Arial"/>
        </w:rPr>
        <w:lastRenderedPageBreak/>
        <w:t>The 20</w:t>
      </w:r>
      <w:r>
        <w:rPr>
          <w:rFonts w:cs="Arial"/>
        </w:rPr>
        <w:t>17 fourth</w:t>
      </w:r>
      <w:r w:rsidRPr="000340BC">
        <w:rPr>
          <w:rFonts w:cs="Arial"/>
        </w:rPr>
        <w:t xml:space="preserve"> edition was </w:t>
      </w:r>
      <w:r w:rsidR="00935EE1">
        <w:rPr>
          <w:rFonts w:cs="Arial"/>
        </w:rPr>
        <w:t xml:space="preserve">developed through collaboration </w:t>
      </w:r>
      <w:r w:rsidR="002C0CBE">
        <w:rPr>
          <w:rFonts w:cs="Arial"/>
        </w:rPr>
        <w:t>by</w:t>
      </w:r>
      <w:r w:rsidRPr="000340BC">
        <w:rPr>
          <w:rFonts w:cs="Arial"/>
        </w:rPr>
        <w:t xml:space="preserve"> </w:t>
      </w:r>
      <w:r w:rsidR="002C0CBE">
        <w:rPr>
          <w:rFonts w:cs="Arial"/>
        </w:rPr>
        <w:t xml:space="preserve">a panel of clients, consultants, and other industry representatives including: </w:t>
      </w:r>
      <w:r w:rsidRPr="000340BC">
        <w:rPr>
          <w:rFonts w:cs="Arial"/>
        </w:rPr>
        <w:t xml:space="preserve">the </w:t>
      </w:r>
      <w:r>
        <w:rPr>
          <w:rFonts w:cs="Arial"/>
        </w:rPr>
        <w:t>Association of Consulting Engineers New Zealand Inc (ACENZ), Engineering New Zealand</w:t>
      </w:r>
      <w:r w:rsidRPr="000340BC">
        <w:rPr>
          <w:rFonts w:cs="Arial"/>
        </w:rPr>
        <w:t xml:space="preserve">, </w:t>
      </w:r>
      <w:r>
        <w:rPr>
          <w:rFonts w:cs="Arial"/>
        </w:rPr>
        <w:t>New Zealand Institute of Architects (NZIA)</w:t>
      </w:r>
      <w:r w:rsidR="002C0CBE">
        <w:rPr>
          <w:rFonts w:cs="Arial"/>
        </w:rPr>
        <w:t>,</w:t>
      </w:r>
      <w:r w:rsidR="000F1FA0">
        <w:rPr>
          <w:rFonts w:cs="Arial"/>
        </w:rPr>
        <w:t xml:space="preserve"> Civil Contractors New Zealand (CCNZ)</w:t>
      </w:r>
      <w:r w:rsidR="002C0CBE">
        <w:rPr>
          <w:rFonts w:cs="Arial"/>
        </w:rPr>
        <w:t xml:space="preserve"> Institute of Public Works Engineering Australasia NZ (IPWEA NZ),</w:t>
      </w:r>
      <w:r>
        <w:rPr>
          <w:rFonts w:cs="Arial"/>
        </w:rPr>
        <w:t xml:space="preserve"> </w:t>
      </w:r>
      <w:r w:rsidR="002C0CBE">
        <w:rPr>
          <w:rFonts w:cs="Arial"/>
        </w:rPr>
        <w:t>Auckland Council, Christchurch City Council, Wellington City Council, Ministry of Education, Department of Internal Affairs, Ministry of Business, Innovation and Employment, CEAS, Auckland Transport, Watercare</w:t>
      </w:r>
      <w:r w:rsidR="00935EE1">
        <w:rPr>
          <w:rFonts w:cs="Arial"/>
        </w:rPr>
        <w:t>, Wellington Water, New Zealand Transport Agency, KiwiRail, and the Department of Conservation.</w:t>
      </w:r>
    </w:p>
    <w:p w14:paraId="16E5852E" w14:textId="3AA3E2F7" w:rsidR="00935EE1" w:rsidRDefault="00935EE1" w:rsidP="002E32BC">
      <w:pPr>
        <w:spacing w:before="99"/>
        <w:ind w:right="-45"/>
        <w:jc w:val="center"/>
        <w:rPr>
          <w:rFonts w:cs="Arial"/>
        </w:rPr>
      </w:pPr>
    </w:p>
    <w:p w14:paraId="3C46ED4E" w14:textId="319DD2FB" w:rsidR="00935EE1" w:rsidRDefault="00935EE1" w:rsidP="002E32BC">
      <w:pPr>
        <w:spacing w:before="99"/>
        <w:ind w:right="-45"/>
        <w:jc w:val="center"/>
        <w:rPr>
          <w:rFonts w:cs="Arial"/>
        </w:rPr>
      </w:pPr>
    </w:p>
    <w:p w14:paraId="3B4796D1" w14:textId="686C7F5C" w:rsidR="00DE086F" w:rsidRDefault="00DE086F" w:rsidP="002E32BC">
      <w:pPr>
        <w:spacing w:before="99"/>
        <w:ind w:left="316" w:right="-45"/>
        <w:jc w:val="center"/>
        <w:rPr>
          <w:rFonts w:cs="Arial"/>
        </w:rPr>
      </w:pPr>
    </w:p>
    <w:p w14:paraId="3585FA49" w14:textId="6D387B68" w:rsidR="00DE086F" w:rsidRPr="006908E0" w:rsidRDefault="00DE086F" w:rsidP="002E32BC">
      <w:pPr>
        <w:spacing w:before="99"/>
        <w:ind w:left="316" w:right="-45"/>
        <w:jc w:val="center"/>
        <w:rPr>
          <w:rFonts w:cs="Arial"/>
        </w:rPr>
      </w:pPr>
    </w:p>
    <w:p w14:paraId="6FDF91B7" w14:textId="4D46CE09" w:rsidR="00DE086F" w:rsidRPr="000340BC" w:rsidRDefault="00DE086F" w:rsidP="002E32BC">
      <w:pPr>
        <w:pStyle w:val="BodyText"/>
        <w:ind w:right="-45"/>
        <w:rPr>
          <w:rFonts w:cs="Arial"/>
        </w:rPr>
      </w:pPr>
    </w:p>
    <w:p w14:paraId="6EE61975" w14:textId="6F3541A3" w:rsidR="00DE086F" w:rsidRPr="000340BC" w:rsidRDefault="00DE086F" w:rsidP="002E32BC">
      <w:pPr>
        <w:pStyle w:val="BodyText"/>
        <w:ind w:right="-45"/>
        <w:rPr>
          <w:rFonts w:cs="Arial"/>
          <w:sz w:val="32"/>
        </w:rPr>
      </w:pPr>
    </w:p>
    <w:p w14:paraId="1332ACAF" w14:textId="4EF47A64" w:rsidR="00DE086F" w:rsidRDefault="00DE086F" w:rsidP="002E32BC">
      <w:pPr>
        <w:ind w:left="316" w:right="-45"/>
        <w:jc w:val="center"/>
        <w:rPr>
          <w:rFonts w:cs="Arial"/>
        </w:rPr>
      </w:pPr>
    </w:p>
    <w:p w14:paraId="4F38F288" w14:textId="0CE8357B" w:rsidR="00950D6C" w:rsidRDefault="00950D6C" w:rsidP="00950D6C">
      <w:pPr>
        <w:ind w:left="316" w:right="-45"/>
        <w:jc w:val="center"/>
        <w:rPr>
          <w:rFonts w:cs="Arial"/>
        </w:rPr>
      </w:pPr>
    </w:p>
    <w:p w14:paraId="435871D8" w14:textId="77777777" w:rsidR="00950D6C" w:rsidRPr="00950D6C" w:rsidRDefault="00950D6C" w:rsidP="00950D6C">
      <w:pPr>
        <w:ind w:left="316" w:right="-45"/>
        <w:jc w:val="center"/>
        <w:rPr>
          <w:rFonts w:cs="Arial"/>
        </w:rPr>
      </w:pPr>
    </w:p>
    <w:p w14:paraId="41569735" w14:textId="77777777" w:rsidR="00950D6C" w:rsidRPr="00950D6C" w:rsidRDefault="00950D6C" w:rsidP="00950D6C">
      <w:pPr>
        <w:ind w:left="316" w:right="-45"/>
        <w:jc w:val="center"/>
        <w:rPr>
          <w:rFonts w:cs="Arial"/>
        </w:rPr>
      </w:pPr>
    </w:p>
    <w:p w14:paraId="31F3B12F" w14:textId="77777777" w:rsidR="00950D6C" w:rsidRPr="00950D6C" w:rsidRDefault="00950D6C" w:rsidP="00950D6C">
      <w:pPr>
        <w:ind w:left="316" w:right="-45"/>
        <w:jc w:val="center"/>
        <w:rPr>
          <w:rFonts w:cs="Arial"/>
        </w:rPr>
      </w:pPr>
    </w:p>
    <w:p w14:paraId="3A7485E6" w14:textId="1471B3B1" w:rsidR="00DE086F" w:rsidRPr="000340BC" w:rsidRDefault="00DE086F" w:rsidP="002E32BC">
      <w:pPr>
        <w:ind w:right="-45"/>
        <w:rPr>
          <w:rFonts w:cs="Arial"/>
        </w:rPr>
      </w:pPr>
    </w:p>
    <w:p w14:paraId="2341A23F" w14:textId="15ACC4D1" w:rsidR="00DE086F" w:rsidRPr="000340BC" w:rsidRDefault="00DE086F" w:rsidP="002E32BC">
      <w:pPr>
        <w:spacing w:before="81"/>
        <w:ind w:left="2333" w:right="-45"/>
        <w:jc w:val="center"/>
        <w:rPr>
          <w:rFonts w:cs="Arial"/>
          <w:b/>
          <w:sz w:val="32"/>
        </w:rPr>
      </w:pPr>
    </w:p>
    <w:p w14:paraId="5BFAAF2A" w14:textId="2AC441B3" w:rsidR="00DE086F" w:rsidRDefault="00DE086F" w:rsidP="002E32BC">
      <w:pPr>
        <w:spacing w:before="81"/>
        <w:ind w:left="1134" w:right="-45"/>
        <w:jc w:val="center"/>
        <w:rPr>
          <w:rFonts w:cs="Arial"/>
          <w:b/>
          <w:sz w:val="32"/>
        </w:rPr>
      </w:pPr>
    </w:p>
    <w:p w14:paraId="293AF2B3" w14:textId="355B044F" w:rsidR="00DE086F" w:rsidRPr="000340BC" w:rsidRDefault="00DE086F" w:rsidP="002E32BC">
      <w:pPr>
        <w:spacing w:before="81"/>
        <w:ind w:left="2333" w:right="-45"/>
        <w:jc w:val="center"/>
        <w:rPr>
          <w:rFonts w:cs="Arial"/>
          <w:b/>
          <w:sz w:val="32"/>
        </w:rPr>
      </w:pPr>
    </w:p>
    <w:p w14:paraId="557D73CD" w14:textId="56377010" w:rsidR="00DE086F" w:rsidRPr="000340BC" w:rsidRDefault="00DE086F" w:rsidP="00DE086F">
      <w:pPr>
        <w:spacing w:before="81"/>
        <w:ind w:left="2333" w:right="2814"/>
        <w:jc w:val="center"/>
        <w:rPr>
          <w:rFonts w:cs="Arial"/>
          <w:b/>
          <w:sz w:val="32"/>
        </w:rPr>
      </w:pPr>
    </w:p>
    <w:p w14:paraId="48D050D8" w14:textId="6C2E7144" w:rsidR="00DE086F" w:rsidRPr="000340BC" w:rsidRDefault="00DE086F" w:rsidP="00DE086F">
      <w:pPr>
        <w:spacing w:before="81"/>
        <w:ind w:left="2333" w:right="2814"/>
        <w:jc w:val="center"/>
        <w:rPr>
          <w:rFonts w:cs="Arial"/>
          <w:b/>
          <w:sz w:val="32"/>
        </w:rPr>
      </w:pPr>
      <w:bookmarkStart w:id="0" w:name="_GoBack"/>
      <w:bookmarkEnd w:id="0"/>
    </w:p>
    <w:p w14:paraId="7ABA5258" w14:textId="4C23C91D" w:rsidR="00DE086F" w:rsidRPr="000340BC" w:rsidRDefault="00DE086F" w:rsidP="00DE086F">
      <w:pPr>
        <w:spacing w:before="81"/>
        <w:ind w:left="2333" w:right="2814"/>
        <w:jc w:val="center"/>
        <w:rPr>
          <w:rFonts w:cs="Arial"/>
          <w:b/>
          <w:sz w:val="32"/>
        </w:rPr>
      </w:pPr>
    </w:p>
    <w:p w14:paraId="58F5FF0A" w14:textId="77777777" w:rsidR="00DE086F" w:rsidRPr="000340BC" w:rsidRDefault="00DE086F" w:rsidP="00DE086F">
      <w:pPr>
        <w:spacing w:before="81"/>
        <w:ind w:left="2333" w:right="2814"/>
        <w:jc w:val="center"/>
        <w:rPr>
          <w:rFonts w:cs="Arial"/>
          <w:b/>
          <w:sz w:val="32"/>
        </w:rPr>
      </w:pPr>
    </w:p>
    <w:p w14:paraId="7046133F" w14:textId="27A37477" w:rsidR="00DE086F" w:rsidRPr="000340BC" w:rsidRDefault="00DE086F" w:rsidP="00DE086F">
      <w:pPr>
        <w:spacing w:before="81"/>
        <w:ind w:left="2333" w:right="2814"/>
        <w:jc w:val="center"/>
        <w:rPr>
          <w:rFonts w:cs="Arial"/>
          <w:b/>
          <w:sz w:val="32"/>
        </w:rPr>
      </w:pPr>
    </w:p>
    <w:p w14:paraId="4B5D5850" w14:textId="77777777" w:rsidR="00DE086F" w:rsidRPr="000340BC" w:rsidRDefault="00DE086F" w:rsidP="00DE086F">
      <w:pPr>
        <w:spacing w:before="81"/>
        <w:ind w:left="2333" w:right="2814"/>
        <w:jc w:val="center"/>
        <w:rPr>
          <w:rFonts w:cs="Arial"/>
          <w:b/>
          <w:sz w:val="32"/>
        </w:rPr>
      </w:pPr>
    </w:p>
    <w:p w14:paraId="5711DBCA" w14:textId="77777777" w:rsidR="00DE086F" w:rsidRPr="000340BC" w:rsidRDefault="00DE086F" w:rsidP="00DE086F">
      <w:pPr>
        <w:spacing w:before="81"/>
        <w:ind w:left="2333" w:right="2814"/>
        <w:jc w:val="center"/>
        <w:rPr>
          <w:rFonts w:cs="Arial"/>
          <w:b/>
          <w:sz w:val="32"/>
        </w:rPr>
      </w:pPr>
    </w:p>
    <w:p w14:paraId="6329AF58" w14:textId="77777777" w:rsidR="00DE086F" w:rsidRPr="000340BC" w:rsidRDefault="00DE086F" w:rsidP="00DE086F">
      <w:pPr>
        <w:spacing w:before="81"/>
        <w:ind w:left="2333" w:right="2814"/>
        <w:jc w:val="center"/>
        <w:rPr>
          <w:rFonts w:cs="Arial"/>
          <w:b/>
          <w:sz w:val="32"/>
        </w:rPr>
      </w:pPr>
    </w:p>
    <w:p w14:paraId="5138B070" w14:textId="77777777" w:rsidR="00DE086F" w:rsidRPr="000340BC" w:rsidRDefault="00DE086F" w:rsidP="00DE086F">
      <w:pPr>
        <w:spacing w:before="81"/>
        <w:ind w:left="2333" w:right="2814"/>
        <w:jc w:val="center"/>
        <w:rPr>
          <w:rFonts w:cs="Arial"/>
          <w:b/>
          <w:sz w:val="32"/>
        </w:rPr>
      </w:pPr>
    </w:p>
    <w:p w14:paraId="06D5A0FE" w14:textId="77777777" w:rsidR="00DE086F" w:rsidRPr="000340BC" w:rsidRDefault="00DE086F" w:rsidP="00DE086F">
      <w:pPr>
        <w:spacing w:before="81"/>
        <w:ind w:left="2333" w:right="2814"/>
        <w:jc w:val="center"/>
        <w:rPr>
          <w:rFonts w:cs="Arial"/>
          <w:b/>
          <w:sz w:val="32"/>
        </w:rPr>
      </w:pPr>
    </w:p>
    <w:p w14:paraId="4C8DDDC1" w14:textId="77777777" w:rsidR="00DE086F" w:rsidRPr="000340BC" w:rsidRDefault="00DE086F" w:rsidP="00DE086F">
      <w:pPr>
        <w:spacing w:before="81"/>
        <w:ind w:left="2333" w:right="2814"/>
        <w:jc w:val="center"/>
        <w:rPr>
          <w:rFonts w:cs="Arial"/>
          <w:b/>
          <w:sz w:val="32"/>
        </w:rPr>
      </w:pPr>
    </w:p>
    <w:p w14:paraId="798118C4" w14:textId="11E61A1F" w:rsidR="00DE086F" w:rsidRDefault="00DE086F" w:rsidP="00DE086F">
      <w:pPr>
        <w:spacing w:before="81"/>
        <w:ind w:left="2333" w:right="2814"/>
        <w:jc w:val="center"/>
        <w:rPr>
          <w:rFonts w:cs="Arial"/>
          <w:b/>
          <w:sz w:val="32"/>
        </w:rPr>
      </w:pPr>
    </w:p>
    <w:p w14:paraId="4384CF4F" w14:textId="6151A63D" w:rsidR="002C0CBE" w:rsidRDefault="002C0CBE" w:rsidP="00DE086F">
      <w:pPr>
        <w:spacing w:before="81"/>
        <w:ind w:left="2333" w:right="2814"/>
        <w:jc w:val="center"/>
        <w:rPr>
          <w:rFonts w:cs="Arial"/>
          <w:b/>
          <w:sz w:val="32"/>
        </w:rPr>
      </w:pPr>
    </w:p>
    <w:p w14:paraId="14636B06" w14:textId="27B2905F" w:rsidR="002C0CBE" w:rsidRDefault="002C0CBE" w:rsidP="00DE086F">
      <w:pPr>
        <w:spacing w:before="81"/>
        <w:ind w:left="2333" w:right="2814"/>
        <w:jc w:val="center"/>
        <w:rPr>
          <w:rFonts w:cs="Arial"/>
          <w:b/>
          <w:sz w:val="32"/>
        </w:rPr>
      </w:pPr>
    </w:p>
    <w:p w14:paraId="08595439" w14:textId="78998911" w:rsidR="002C0CBE" w:rsidRDefault="002C0CBE" w:rsidP="00DE086F">
      <w:pPr>
        <w:spacing w:before="81"/>
        <w:ind w:left="2333" w:right="2814"/>
        <w:jc w:val="center"/>
        <w:rPr>
          <w:rFonts w:cs="Arial"/>
          <w:b/>
          <w:sz w:val="32"/>
        </w:rPr>
      </w:pPr>
    </w:p>
    <w:p w14:paraId="352C3C19" w14:textId="0938358D" w:rsidR="002C0CBE" w:rsidRDefault="002C0CBE" w:rsidP="00DE086F">
      <w:pPr>
        <w:spacing w:before="81"/>
        <w:ind w:left="2333" w:right="2814"/>
        <w:jc w:val="center"/>
        <w:rPr>
          <w:rFonts w:cs="Arial"/>
          <w:b/>
          <w:sz w:val="32"/>
        </w:rPr>
      </w:pPr>
    </w:p>
    <w:p w14:paraId="68A0075E" w14:textId="77777777" w:rsidR="00DE086F" w:rsidRPr="000340BC" w:rsidRDefault="00DE086F" w:rsidP="002E32BC">
      <w:pPr>
        <w:spacing w:before="81"/>
        <w:ind w:right="2814"/>
        <w:rPr>
          <w:rFonts w:cs="Arial"/>
          <w:b/>
          <w:sz w:val="32"/>
        </w:rPr>
      </w:pPr>
    </w:p>
    <w:p w14:paraId="00EC4711" w14:textId="7FC1A97D" w:rsidR="000748DE" w:rsidRDefault="000748DE" w:rsidP="00DE086F">
      <w:pPr>
        <w:spacing w:before="81"/>
        <w:ind w:right="-45"/>
        <w:jc w:val="center"/>
        <w:rPr>
          <w:rFonts w:cs="Arial"/>
          <w:b/>
          <w:sz w:val="32"/>
        </w:rPr>
      </w:pPr>
    </w:p>
    <w:p w14:paraId="43901200" w14:textId="411FEAC3" w:rsidR="00AD7DF5" w:rsidRDefault="00AD7DF5" w:rsidP="00DE086F">
      <w:pPr>
        <w:spacing w:before="81"/>
        <w:ind w:right="-45"/>
        <w:jc w:val="center"/>
        <w:rPr>
          <w:rFonts w:cs="Arial"/>
          <w:b/>
          <w:sz w:val="32"/>
        </w:rPr>
      </w:pPr>
    </w:p>
    <w:p w14:paraId="007E13C9" w14:textId="77777777" w:rsidR="00AD7DF5" w:rsidRDefault="00AD7DF5" w:rsidP="00DE086F">
      <w:pPr>
        <w:spacing w:before="81"/>
        <w:ind w:right="-45"/>
        <w:jc w:val="center"/>
        <w:rPr>
          <w:rFonts w:cs="Arial"/>
          <w:b/>
          <w:sz w:val="32"/>
        </w:rPr>
      </w:pPr>
    </w:p>
    <w:p w14:paraId="5E479E34" w14:textId="2BC0077E" w:rsidR="00DE086F" w:rsidRPr="000340BC" w:rsidRDefault="00DE086F" w:rsidP="00DE086F">
      <w:pPr>
        <w:spacing w:before="81"/>
        <w:ind w:right="-45"/>
        <w:jc w:val="center"/>
        <w:rPr>
          <w:rFonts w:cs="Arial"/>
          <w:b/>
          <w:sz w:val="32"/>
        </w:rPr>
      </w:pPr>
      <w:r w:rsidRPr="000340BC">
        <w:rPr>
          <w:rFonts w:cs="Arial"/>
          <w:b/>
          <w:sz w:val="32"/>
        </w:rPr>
        <w:t xml:space="preserve">CONDITIONS OF CONTRACT </w:t>
      </w:r>
    </w:p>
    <w:p w14:paraId="7C8D10CC" w14:textId="77777777" w:rsidR="00DE086F" w:rsidRPr="000340BC" w:rsidRDefault="00DE086F" w:rsidP="00DE086F">
      <w:pPr>
        <w:spacing w:before="81"/>
        <w:ind w:right="-45"/>
        <w:jc w:val="center"/>
        <w:rPr>
          <w:rFonts w:cs="Arial"/>
          <w:b/>
          <w:sz w:val="32"/>
        </w:rPr>
      </w:pPr>
      <w:r w:rsidRPr="000340BC">
        <w:rPr>
          <w:rFonts w:cs="Arial"/>
          <w:b/>
          <w:sz w:val="32"/>
        </w:rPr>
        <w:t>FOR CONSULTANCY SERVICES</w:t>
      </w:r>
    </w:p>
    <w:p w14:paraId="4ACA4F21" w14:textId="77777777" w:rsidR="00DE086F" w:rsidRPr="000340BC" w:rsidRDefault="00DE086F" w:rsidP="00DE086F">
      <w:pPr>
        <w:pStyle w:val="BodyText"/>
        <w:spacing w:before="1"/>
        <w:rPr>
          <w:rFonts w:cs="Arial"/>
          <w:b/>
          <w:sz w:val="32"/>
        </w:rPr>
      </w:pPr>
    </w:p>
    <w:p w14:paraId="4E4A89EB" w14:textId="77777777" w:rsidR="00DE086F" w:rsidRPr="000340BC" w:rsidRDefault="00DE086F" w:rsidP="00DE086F">
      <w:pPr>
        <w:tabs>
          <w:tab w:val="left" w:pos="7938"/>
        </w:tabs>
        <w:ind w:left="300"/>
        <w:rPr>
          <w:rFonts w:cs="Arial"/>
          <w:b/>
          <w:sz w:val="28"/>
        </w:rPr>
      </w:pPr>
      <w:r w:rsidRPr="000340BC">
        <w:rPr>
          <w:rFonts w:cs="Arial"/>
          <w:b/>
          <w:sz w:val="28"/>
        </w:rPr>
        <w:t>Contents</w:t>
      </w:r>
      <w:r w:rsidRPr="000340BC">
        <w:rPr>
          <w:rFonts w:cs="Arial"/>
          <w:b/>
          <w:sz w:val="28"/>
        </w:rPr>
        <w:tab/>
        <w:t>Page</w:t>
      </w:r>
    </w:p>
    <w:p w14:paraId="1C99C98D" w14:textId="77777777" w:rsidR="008179B0" w:rsidRDefault="008179B0" w:rsidP="008179B0">
      <w:pPr>
        <w:pStyle w:val="TOC1"/>
        <w:tabs>
          <w:tab w:val="right" w:pos="8222"/>
        </w:tabs>
        <w:spacing w:before="0"/>
        <w:ind w:left="301" w:right="-329"/>
      </w:pPr>
    </w:p>
    <w:p w14:paraId="52D5DD25" w14:textId="77777777" w:rsidR="00314010" w:rsidRPr="006908E0" w:rsidRDefault="00244A7C" w:rsidP="00314010">
      <w:pPr>
        <w:pStyle w:val="TOC1"/>
        <w:tabs>
          <w:tab w:val="right" w:pos="8222"/>
        </w:tabs>
        <w:spacing w:before="0" w:line="480" w:lineRule="auto"/>
        <w:ind w:left="300" w:right="-329"/>
        <w:rPr>
          <w:rFonts w:cs="Arial"/>
          <w:sz w:val="22"/>
          <w:szCs w:val="22"/>
        </w:rPr>
      </w:pPr>
      <w:hyperlink w:anchor="_bookmark0" w:history="1">
        <w:r w:rsidR="00314010" w:rsidRPr="006908E0">
          <w:rPr>
            <w:rFonts w:cs="Arial"/>
            <w:sz w:val="22"/>
            <w:szCs w:val="22"/>
          </w:rPr>
          <w:t>FOREWORD</w:t>
        </w:r>
        <w:r w:rsidR="00314010" w:rsidRPr="006908E0">
          <w:rPr>
            <w:rFonts w:cs="Arial"/>
            <w:sz w:val="22"/>
            <w:szCs w:val="22"/>
          </w:rPr>
          <w:tab/>
        </w:r>
        <w:r w:rsidR="00314010">
          <w:rPr>
            <w:rFonts w:cs="Arial"/>
            <w:sz w:val="22"/>
            <w:szCs w:val="22"/>
          </w:rPr>
          <w:t>4</w:t>
        </w:r>
      </w:hyperlink>
    </w:p>
    <w:p w14:paraId="7191B3BF" w14:textId="77777777" w:rsidR="00314010" w:rsidRPr="006908E0" w:rsidRDefault="00244A7C" w:rsidP="00314010">
      <w:pPr>
        <w:pStyle w:val="TOC1"/>
        <w:tabs>
          <w:tab w:val="right" w:pos="8222"/>
        </w:tabs>
        <w:spacing w:before="0" w:line="480" w:lineRule="auto"/>
        <w:ind w:left="300" w:right="-329"/>
        <w:rPr>
          <w:rFonts w:cs="Arial"/>
          <w:sz w:val="22"/>
          <w:szCs w:val="22"/>
        </w:rPr>
      </w:pPr>
      <w:hyperlink w:anchor="_bookmark1" w:history="1">
        <w:r w:rsidR="00314010" w:rsidRPr="006908E0">
          <w:rPr>
            <w:rFonts w:cs="Arial"/>
            <w:sz w:val="22"/>
            <w:szCs w:val="22"/>
          </w:rPr>
          <w:t>FORM OF AGREEMENT FOR ENGAGEMENT</w:t>
        </w:r>
        <w:r w:rsidR="00314010" w:rsidRPr="006908E0">
          <w:rPr>
            <w:rFonts w:cs="Arial"/>
            <w:spacing w:val="-3"/>
            <w:sz w:val="22"/>
            <w:szCs w:val="22"/>
          </w:rPr>
          <w:t xml:space="preserve"> </w:t>
        </w:r>
        <w:r w:rsidR="00314010" w:rsidRPr="006908E0">
          <w:rPr>
            <w:rFonts w:cs="Arial"/>
            <w:sz w:val="22"/>
            <w:szCs w:val="22"/>
          </w:rPr>
          <w:t>OF</w:t>
        </w:r>
        <w:r w:rsidR="00314010" w:rsidRPr="006908E0">
          <w:rPr>
            <w:rFonts w:cs="Arial"/>
            <w:spacing w:val="-1"/>
            <w:sz w:val="22"/>
            <w:szCs w:val="22"/>
          </w:rPr>
          <w:t xml:space="preserve"> </w:t>
        </w:r>
        <w:r w:rsidR="00314010" w:rsidRPr="006908E0">
          <w:rPr>
            <w:rFonts w:cs="Arial"/>
            <w:sz w:val="22"/>
            <w:szCs w:val="22"/>
          </w:rPr>
          <w:t>CONSULTANT</w:t>
        </w:r>
        <w:r w:rsidR="00314010" w:rsidRPr="006908E0">
          <w:rPr>
            <w:rFonts w:cs="Arial"/>
            <w:sz w:val="22"/>
            <w:szCs w:val="22"/>
          </w:rPr>
          <w:tab/>
          <w:t>5</w:t>
        </w:r>
      </w:hyperlink>
    </w:p>
    <w:p w14:paraId="7DA9A862" w14:textId="77777777" w:rsidR="00314010" w:rsidRPr="006908E0" w:rsidRDefault="00244A7C" w:rsidP="00314010">
      <w:pPr>
        <w:pStyle w:val="TOC1"/>
        <w:numPr>
          <w:ilvl w:val="0"/>
          <w:numId w:val="44"/>
        </w:numPr>
        <w:tabs>
          <w:tab w:val="left" w:pos="740"/>
          <w:tab w:val="right" w:pos="8222"/>
        </w:tabs>
        <w:overflowPunct/>
        <w:adjustRightInd/>
        <w:spacing w:before="0" w:line="480" w:lineRule="auto"/>
        <w:ind w:right="-329" w:hanging="439"/>
        <w:textAlignment w:val="auto"/>
        <w:rPr>
          <w:rFonts w:cs="Arial"/>
          <w:sz w:val="22"/>
          <w:szCs w:val="22"/>
        </w:rPr>
      </w:pPr>
      <w:hyperlink w:anchor="_bookmark2" w:history="1">
        <w:r w:rsidR="00314010" w:rsidRPr="006908E0">
          <w:rPr>
            <w:rFonts w:cs="Arial"/>
            <w:sz w:val="22"/>
            <w:szCs w:val="22"/>
          </w:rPr>
          <w:t>DEFINITIONS</w:t>
        </w:r>
        <w:r w:rsidR="00314010" w:rsidRPr="006908E0">
          <w:rPr>
            <w:rFonts w:cs="Arial"/>
            <w:spacing w:val="-2"/>
            <w:sz w:val="22"/>
            <w:szCs w:val="22"/>
          </w:rPr>
          <w:t xml:space="preserve"> </w:t>
        </w:r>
        <w:r w:rsidR="00314010" w:rsidRPr="006908E0">
          <w:rPr>
            <w:rFonts w:cs="Arial"/>
            <w:sz w:val="22"/>
            <w:szCs w:val="22"/>
          </w:rPr>
          <w:t>AND</w:t>
        </w:r>
        <w:r w:rsidR="00314010" w:rsidRPr="006908E0">
          <w:rPr>
            <w:rFonts w:cs="Arial"/>
            <w:spacing w:val="-1"/>
            <w:sz w:val="22"/>
            <w:szCs w:val="22"/>
          </w:rPr>
          <w:t xml:space="preserve"> </w:t>
        </w:r>
        <w:r w:rsidR="00314010" w:rsidRPr="006908E0">
          <w:rPr>
            <w:rFonts w:cs="Arial"/>
            <w:sz w:val="22"/>
            <w:szCs w:val="22"/>
          </w:rPr>
          <w:t>INTERPRETATION</w:t>
        </w:r>
        <w:r w:rsidR="00314010" w:rsidRPr="006908E0">
          <w:rPr>
            <w:rFonts w:cs="Arial"/>
            <w:sz w:val="22"/>
            <w:szCs w:val="22"/>
          </w:rPr>
          <w:tab/>
          <w:t>6</w:t>
        </w:r>
      </w:hyperlink>
    </w:p>
    <w:p w14:paraId="70ADBD7F" w14:textId="77777777" w:rsidR="00314010" w:rsidRPr="006908E0" w:rsidRDefault="00244A7C" w:rsidP="00314010">
      <w:pPr>
        <w:pStyle w:val="TOC1"/>
        <w:numPr>
          <w:ilvl w:val="0"/>
          <w:numId w:val="44"/>
        </w:numPr>
        <w:tabs>
          <w:tab w:val="left" w:pos="740"/>
          <w:tab w:val="right" w:pos="8222"/>
        </w:tabs>
        <w:overflowPunct/>
        <w:adjustRightInd/>
        <w:spacing w:before="0" w:line="480" w:lineRule="auto"/>
        <w:ind w:right="-329" w:hanging="439"/>
        <w:textAlignment w:val="auto"/>
        <w:rPr>
          <w:rFonts w:cs="Arial"/>
          <w:sz w:val="22"/>
          <w:szCs w:val="22"/>
        </w:rPr>
      </w:pPr>
      <w:hyperlink w:anchor="_bookmark3" w:history="1">
        <w:r w:rsidR="00314010" w:rsidRPr="006908E0">
          <w:rPr>
            <w:rFonts w:cs="Arial"/>
            <w:sz w:val="22"/>
            <w:szCs w:val="22"/>
          </w:rPr>
          <w:t>OBLIGATIONS OF</w:t>
        </w:r>
        <w:r w:rsidR="00314010" w:rsidRPr="006908E0">
          <w:rPr>
            <w:rFonts w:cs="Arial"/>
            <w:spacing w:val="-1"/>
            <w:sz w:val="22"/>
            <w:szCs w:val="22"/>
          </w:rPr>
          <w:t xml:space="preserve"> </w:t>
        </w:r>
        <w:r w:rsidR="00314010" w:rsidRPr="006908E0">
          <w:rPr>
            <w:rFonts w:cs="Arial"/>
            <w:sz w:val="22"/>
            <w:szCs w:val="22"/>
          </w:rPr>
          <w:t>THE</w:t>
        </w:r>
        <w:r w:rsidR="00314010" w:rsidRPr="006908E0">
          <w:rPr>
            <w:rFonts w:cs="Arial"/>
            <w:spacing w:val="-1"/>
            <w:sz w:val="22"/>
            <w:szCs w:val="22"/>
          </w:rPr>
          <w:t xml:space="preserve"> </w:t>
        </w:r>
        <w:r w:rsidR="00314010" w:rsidRPr="006908E0">
          <w:rPr>
            <w:rFonts w:cs="Arial"/>
            <w:sz w:val="22"/>
            <w:szCs w:val="22"/>
          </w:rPr>
          <w:t>CONSULTANT</w:t>
        </w:r>
        <w:r w:rsidR="00314010" w:rsidRPr="006908E0">
          <w:rPr>
            <w:rFonts w:cs="Arial"/>
            <w:sz w:val="22"/>
            <w:szCs w:val="22"/>
          </w:rPr>
          <w:tab/>
          <w:t>9</w:t>
        </w:r>
      </w:hyperlink>
    </w:p>
    <w:p w14:paraId="544BA1C1" w14:textId="77777777" w:rsidR="00314010" w:rsidRPr="006908E0" w:rsidRDefault="00244A7C" w:rsidP="00314010">
      <w:pPr>
        <w:pStyle w:val="TOC1"/>
        <w:numPr>
          <w:ilvl w:val="0"/>
          <w:numId w:val="44"/>
        </w:numPr>
        <w:tabs>
          <w:tab w:val="left" w:pos="740"/>
          <w:tab w:val="right" w:pos="8222"/>
        </w:tabs>
        <w:overflowPunct/>
        <w:adjustRightInd/>
        <w:spacing w:before="0" w:line="480" w:lineRule="auto"/>
        <w:ind w:right="-329" w:hanging="439"/>
        <w:textAlignment w:val="auto"/>
        <w:rPr>
          <w:rFonts w:cs="Arial"/>
          <w:sz w:val="22"/>
          <w:szCs w:val="22"/>
        </w:rPr>
      </w:pPr>
      <w:hyperlink w:anchor="_bookmark4" w:history="1">
        <w:r w:rsidR="00314010" w:rsidRPr="006908E0">
          <w:rPr>
            <w:rFonts w:cs="Arial"/>
            <w:sz w:val="22"/>
            <w:szCs w:val="22"/>
          </w:rPr>
          <w:t>OBLIGATIONS OF</w:t>
        </w:r>
        <w:r w:rsidR="00314010" w:rsidRPr="006908E0">
          <w:rPr>
            <w:rFonts w:cs="Arial"/>
            <w:spacing w:val="-1"/>
            <w:sz w:val="22"/>
            <w:szCs w:val="22"/>
          </w:rPr>
          <w:t xml:space="preserve"> </w:t>
        </w:r>
        <w:r w:rsidR="00314010" w:rsidRPr="006908E0">
          <w:rPr>
            <w:rFonts w:cs="Arial"/>
            <w:sz w:val="22"/>
            <w:szCs w:val="22"/>
          </w:rPr>
          <w:t>THE</w:t>
        </w:r>
        <w:r w:rsidR="00314010" w:rsidRPr="006908E0">
          <w:rPr>
            <w:rFonts w:cs="Arial"/>
            <w:spacing w:val="-1"/>
            <w:sz w:val="22"/>
            <w:szCs w:val="22"/>
          </w:rPr>
          <w:t xml:space="preserve"> </w:t>
        </w:r>
        <w:r w:rsidR="00314010" w:rsidRPr="006908E0">
          <w:rPr>
            <w:rFonts w:cs="Arial"/>
            <w:sz w:val="22"/>
            <w:szCs w:val="22"/>
          </w:rPr>
          <w:t>CLIENT</w:t>
        </w:r>
        <w:r w:rsidR="00314010" w:rsidRPr="006908E0">
          <w:rPr>
            <w:rFonts w:cs="Arial"/>
            <w:sz w:val="22"/>
            <w:szCs w:val="22"/>
          </w:rPr>
          <w:tab/>
        </w:r>
        <w:r w:rsidR="00314010">
          <w:rPr>
            <w:rFonts w:cs="Arial"/>
            <w:sz w:val="22"/>
            <w:szCs w:val="22"/>
          </w:rPr>
          <w:t>11</w:t>
        </w:r>
      </w:hyperlink>
    </w:p>
    <w:p w14:paraId="74894340" w14:textId="77777777" w:rsidR="00314010" w:rsidRPr="006908E0" w:rsidRDefault="00244A7C" w:rsidP="00314010">
      <w:pPr>
        <w:pStyle w:val="TOC1"/>
        <w:numPr>
          <w:ilvl w:val="0"/>
          <w:numId w:val="44"/>
        </w:numPr>
        <w:tabs>
          <w:tab w:val="left" w:pos="740"/>
          <w:tab w:val="right" w:pos="8222"/>
        </w:tabs>
        <w:overflowPunct/>
        <w:adjustRightInd/>
        <w:spacing w:before="0" w:line="480" w:lineRule="auto"/>
        <w:ind w:right="-329" w:hanging="439"/>
        <w:textAlignment w:val="auto"/>
        <w:rPr>
          <w:rFonts w:cs="Arial"/>
          <w:sz w:val="22"/>
          <w:szCs w:val="22"/>
        </w:rPr>
      </w:pPr>
      <w:hyperlink w:anchor="_bookmark5" w:history="1">
        <w:r w:rsidR="00314010" w:rsidRPr="006908E0">
          <w:rPr>
            <w:rFonts w:cs="Arial"/>
            <w:sz w:val="22"/>
            <w:szCs w:val="22"/>
          </w:rPr>
          <w:t>PERSONNEL</w:t>
        </w:r>
        <w:r w:rsidR="00314010" w:rsidRPr="006908E0">
          <w:rPr>
            <w:rFonts w:cs="Arial"/>
            <w:sz w:val="22"/>
            <w:szCs w:val="22"/>
          </w:rPr>
          <w:tab/>
        </w:r>
        <w:r w:rsidR="00314010">
          <w:rPr>
            <w:rFonts w:cs="Arial"/>
            <w:sz w:val="22"/>
            <w:szCs w:val="22"/>
          </w:rPr>
          <w:t>13</w:t>
        </w:r>
      </w:hyperlink>
    </w:p>
    <w:p w14:paraId="50E5DBCB" w14:textId="77777777" w:rsidR="00314010" w:rsidRPr="006908E0" w:rsidRDefault="00244A7C" w:rsidP="00314010">
      <w:pPr>
        <w:pStyle w:val="TOC1"/>
        <w:numPr>
          <w:ilvl w:val="0"/>
          <w:numId w:val="44"/>
        </w:numPr>
        <w:tabs>
          <w:tab w:val="left" w:pos="740"/>
          <w:tab w:val="right" w:pos="8222"/>
        </w:tabs>
        <w:overflowPunct/>
        <w:adjustRightInd/>
        <w:spacing w:before="0" w:line="480" w:lineRule="auto"/>
        <w:ind w:right="-329" w:hanging="439"/>
        <w:textAlignment w:val="auto"/>
        <w:rPr>
          <w:rFonts w:cs="Arial"/>
          <w:sz w:val="22"/>
          <w:szCs w:val="22"/>
        </w:rPr>
      </w:pPr>
      <w:hyperlink w:anchor="_bookmark6" w:history="1">
        <w:r w:rsidR="00314010" w:rsidRPr="006908E0">
          <w:rPr>
            <w:rFonts w:cs="Arial"/>
            <w:sz w:val="22"/>
            <w:szCs w:val="22"/>
          </w:rPr>
          <w:t>PAYMENT</w:t>
        </w:r>
        <w:r w:rsidR="00314010" w:rsidRPr="006908E0">
          <w:rPr>
            <w:rFonts w:cs="Arial"/>
            <w:sz w:val="22"/>
            <w:szCs w:val="22"/>
          </w:rPr>
          <w:tab/>
        </w:r>
        <w:r w:rsidR="00314010">
          <w:rPr>
            <w:rFonts w:cs="Arial"/>
            <w:sz w:val="22"/>
            <w:szCs w:val="22"/>
          </w:rPr>
          <w:t>14</w:t>
        </w:r>
      </w:hyperlink>
    </w:p>
    <w:p w14:paraId="1D2DEA2B" w14:textId="77777777" w:rsidR="00314010" w:rsidRPr="006908E0" w:rsidRDefault="00244A7C" w:rsidP="00314010">
      <w:pPr>
        <w:pStyle w:val="TOC1"/>
        <w:numPr>
          <w:ilvl w:val="0"/>
          <w:numId w:val="44"/>
        </w:numPr>
        <w:tabs>
          <w:tab w:val="left" w:pos="740"/>
          <w:tab w:val="right" w:pos="8222"/>
        </w:tabs>
        <w:overflowPunct/>
        <w:adjustRightInd/>
        <w:spacing w:before="0" w:line="480" w:lineRule="auto"/>
        <w:ind w:right="-329" w:hanging="439"/>
        <w:textAlignment w:val="auto"/>
        <w:rPr>
          <w:rFonts w:cs="Arial"/>
          <w:sz w:val="22"/>
          <w:szCs w:val="22"/>
        </w:rPr>
      </w:pPr>
      <w:hyperlink w:anchor="_bookmark7" w:history="1">
        <w:r w:rsidR="00314010" w:rsidRPr="006908E0">
          <w:rPr>
            <w:rFonts w:cs="Arial"/>
            <w:sz w:val="22"/>
            <w:szCs w:val="22"/>
          </w:rPr>
          <w:t>LIABILITY AND INSURANCE</w:t>
        </w:r>
        <w:r w:rsidR="00314010" w:rsidRPr="006908E0">
          <w:rPr>
            <w:rFonts w:cs="Arial"/>
            <w:sz w:val="22"/>
            <w:szCs w:val="22"/>
          </w:rPr>
          <w:tab/>
        </w:r>
        <w:r w:rsidR="00314010">
          <w:rPr>
            <w:rFonts w:cs="Arial"/>
            <w:sz w:val="22"/>
            <w:szCs w:val="22"/>
          </w:rPr>
          <w:t>15</w:t>
        </w:r>
      </w:hyperlink>
    </w:p>
    <w:p w14:paraId="057D2AEC" w14:textId="77777777" w:rsidR="00314010" w:rsidRPr="006908E0" w:rsidRDefault="00244A7C" w:rsidP="00314010">
      <w:pPr>
        <w:pStyle w:val="TOC1"/>
        <w:numPr>
          <w:ilvl w:val="0"/>
          <w:numId w:val="44"/>
        </w:numPr>
        <w:tabs>
          <w:tab w:val="left" w:pos="740"/>
          <w:tab w:val="right" w:pos="8222"/>
        </w:tabs>
        <w:overflowPunct/>
        <w:adjustRightInd/>
        <w:spacing w:before="0" w:line="480" w:lineRule="auto"/>
        <w:ind w:right="-329" w:hanging="439"/>
        <w:textAlignment w:val="auto"/>
        <w:rPr>
          <w:rFonts w:cs="Arial"/>
          <w:sz w:val="22"/>
          <w:szCs w:val="22"/>
        </w:rPr>
      </w:pPr>
      <w:hyperlink w:anchor="_bookmark8" w:history="1">
        <w:r w:rsidR="00314010" w:rsidRPr="006908E0">
          <w:rPr>
            <w:rFonts w:cs="Arial"/>
            <w:sz w:val="22"/>
            <w:szCs w:val="22"/>
          </w:rPr>
          <w:t>VARIATIONS</w:t>
        </w:r>
        <w:r w:rsidR="00314010" w:rsidRPr="006908E0">
          <w:rPr>
            <w:rFonts w:cs="Arial"/>
            <w:sz w:val="22"/>
            <w:szCs w:val="22"/>
          </w:rPr>
          <w:tab/>
        </w:r>
        <w:r w:rsidR="00314010">
          <w:rPr>
            <w:rFonts w:cs="Arial"/>
            <w:sz w:val="22"/>
            <w:szCs w:val="22"/>
          </w:rPr>
          <w:t>16</w:t>
        </w:r>
      </w:hyperlink>
    </w:p>
    <w:p w14:paraId="2DE45529" w14:textId="77777777" w:rsidR="00314010" w:rsidRPr="006908E0" w:rsidRDefault="00244A7C" w:rsidP="00314010">
      <w:pPr>
        <w:pStyle w:val="TOC1"/>
        <w:numPr>
          <w:ilvl w:val="0"/>
          <w:numId w:val="44"/>
        </w:numPr>
        <w:tabs>
          <w:tab w:val="left" w:pos="740"/>
          <w:tab w:val="right" w:pos="8222"/>
        </w:tabs>
        <w:overflowPunct/>
        <w:adjustRightInd/>
        <w:spacing w:before="0" w:line="480" w:lineRule="auto"/>
        <w:ind w:right="-329" w:hanging="439"/>
        <w:textAlignment w:val="auto"/>
        <w:rPr>
          <w:rFonts w:cs="Arial"/>
          <w:sz w:val="22"/>
          <w:szCs w:val="22"/>
        </w:rPr>
      </w:pPr>
      <w:hyperlink w:anchor="_bookmark9" w:history="1">
        <w:r w:rsidR="00314010" w:rsidRPr="006908E0">
          <w:rPr>
            <w:rFonts w:cs="Arial"/>
            <w:sz w:val="22"/>
            <w:szCs w:val="22"/>
          </w:rPr>
          <w:t>CONFIDENTIALITY</w:t>
        </w:r>
        <w:r w:rsidR="00314010" w:rsidRPr="006908E0">
          <w:rPr>
            <w:rFonts w:cs="Arial"/>
            <w:sz w:val="22"/>
            <w:szCs w:val="22"/>
          </w:rPr>
          <w:tab/>
        </w:r>
        <w:r w:rsidR="00314010">
          <w:rPr>
            <w:rFonts w:cs="Arial"/>
            <w:sz w:val="22"/>
            <w:szCs w:val="22"/>
          </w:rPr>
          <w:t>17</w:t>
        </w:r>
      </w:hyperlink>
    </w:p>
    <w:p w14:paraId="2BA3CCEE" w14:textId="77777777" w:rsidR="00314010" w:rsidRPr="006908E0" w:rsidRDefault="00244A7C" w:rsidP="00314010">
      <w:pPr>
        <w:pStyle w:val="TOC1"/>
        <w:numPr>
          <w:ilvl w:val="0"/>
          <w:numId w:val="44"/>
        </w:numPr>
        <w:tabs>
          <w:tab w:val="left" w:pos="740"/>
          <w:tab w:val="right" w:pos="8222"/>
        </w:tabs>
        <w:overflowPunct/>
        <w:adjustRightInd/>
        <w:spacing w:before="0" w:line="480" w:lineRule="auto"/>
        <w:ind w:left="738" w:right="-329" w:hanging="437"/>
        <w:textAlignment w:val="auto"/>
        <w:rPr>
          <w:rFonts w:cs="Arial"/>
          <w:sz w:val="22"/>
          <w:szCs w:val="22"/>
        </w:rPr>
      </w:pPr>
      <w:hyperlink w:anchor="_bookmark10" w:history="1">
        <w:r w:rsidR="00314010" w:rsidRPr="006908E0">
          <w:rPr>
            <w:rFonts w:cs="Arial"/>
            <w:sz w:val="22"/>
            <w:szCs w:val="22"/>
          </w:rPr>
          <w:t>COPYRIGHT</w:t>
        </w:r>
        <w:r w:rsidR="00314010" w:rsidRPr="006908E0">
          <w:rPr>
            <w:rFonts w:cs="Arial"/>
            <w:spacing w:val="-1"/>
            <w:sz w:val="22"/>
            <w:szCs w:val="22"/>
          </w:rPr>
          <w:t xml:space="preserve"> </w:t>
        </w:r>
        <w:r w:rsidR="00314010" w:rsidRPr="006908E0">
          <w:rPr>
            <w:rFonts w:cs="Arial"/>
            <w:sz w:val="22"/>
            <w:szCs w:val="22"/>
          </w:rPr>
          <w:t>OF</w:t>
        </w:r>
        <w:r w:rsidR="00314010" w:rsidRPr="006908E0">
          <w:rPr>
            <w:rFonts w:cs="Arial"/>
            <w:spacing w:val="-1"/>
            <w:sz w:val="22"/>
            <w:szCs w:val="22"/>
          </w:rPr>
          <w:t xml:space="preserve"> </w:t>
        </w:r>
        <w:r w:rsidR="00314010" w:rsidRPr="006908E0">
          <w:rPr>
            <w:rFonts w:cs="Arial"/>
            <w:sz w:val="22"/>
            <w:szCs w:val="22"/>
          </w:rPr>
          <w:t>DOCUMENTS</w:t>
        </w:r>
        <w:r w:rsidR="00314010" w:rsidRPr="006908E0">
          <w:rPr>
            <w:rFonts w:cs="Arial"/>
            <w:sz w:val="22"/>
            <w:szCs w:val="22"/>
          </w:rPr>
          <w:tab/>
        </w:r>
        <w:r w:rsidR="00314010">
          <w:rPr>
            <w:rFonts w:cs="Arial"/>
            <w:sz w:val="22"/>
            <w:szCs w:val="22"/>
          </w:rPr>
          <w:t>18</w:t>
        </w:r>
      </w:hyperlink>
    </w:p>
    <w:p w14:paraId="45F9816E" w14:textId="77777777" w:rsidR="00314010" w:rsidRPr="006908E0" w:rsidRDefault="00244A7C" w:rsidP="00314010">
      <w:pPr>
        <w:pStyle w:val="TOC1"/>
        <w:numPr>
          <w:ilvl w:val="0"/>
          <w:numId w:val="44"/>
        </w:numPr>
        <w:tabs>
          <w:tab w:val="left" w:pos="960"/>
          <w:tab w:val="left" w:pos="961"/>
          <w:tab w:val="right" w:pos="8222"/>
        </w:tabs>
        <w:overflowPunct/>
        <w:adjustRightInd/>
        <w:spacing w:before="0" w:line="480" w:lineRule="auto"/>
        <w:ind w:left="960" w:right="-329" w:hanging="660"/>
        <w:textAlignment w:val="auto"/>
        <w:rPr>
          <w:rFonts w:cs="Arial"/>
          <w:sz w:val="22"/>
          <w:szCs w:val="22"/>
        </w:rPr>
      </w:pPr>
      <w:hyperlink w:anchor="_bookmark11" w:history="1">
        <w:r w:rsidR="00314010" w:rsidRPr="006908E0">
          <w:rPr>
            <w:rFonts w:cs="Arial"/>
            <w:sz w:val="22"/>
            <w:szCs w:val="22"/>
          </w:rPr>
          <w:t>DISPUTES</w:t>
        </w:r>
        <w:r w:rsidR="00314010" w:rsidRPr="006908E0">
          <w:rPr>
            <w:rFonts w:cs="Arial"/>
            <w:sz w:val="22"/>
            <w:szCs w:val="22"/>
          </w:rPr>
          <w:tab/>
        </w:r>
        <w:r w:rsidR="00314010">
          <w:rPr>
            <w:rFonts w:cs="Arial"/>
            <w:sz w:val="22"/>
            <w:szCs w:val="22"/>
          </w:rPr>
          <w:t>19</w:t>
        </w:r>
      </w:hyperlink>
    </w:p>
    <w:p w14:paraId="0FE730EE" w14:textId="77777777" w:rsidR="00314010" w:rsidRDefault="00244A7C" w:rsidP="00314010">
      <w:pPr>
        <w:pStyle w:val="TOC1"/>
        <w:numPr>
          <w:ilvl w:val="0"/>
          <w:numId w:val="44"/>
        </w:numPr>
        <w:tabs>
          <w:tab w:val="left" w:pos="960"/>
          <w:tab w:val="left" w:pos="961"/>
          <w:tab w:val="right" w:pos="8222"/>
        </w:tabs>
        <w:overflowPunct/>
        <w:adjustRightInd/>
        <w:spacing w:before="0" w:line="480" w:lineRule="auto"/>
        <w:ind w:left="960" w:right="-329" w:hanging="660"/>
        <w:textAlignment w:val="auto"/>
        <w:rPr>
          <w:rFonts w:cs="Arial"/>
          <w:sz w:val="22"/>
          <w:szCs w:val="22"/>
        </w:rPr>
      </w:pPr>
      <w:hyperlink w:anchor="_bookmark12" w:history="1">
        <w:r w:rsidR="00314010" w:rsidRPr="006908E0">
          <w:rPr>
            <w:rFonts w:cs="Arial"/>
            <w:sz w:val="22"/>
            <w:szCs w:val="22"/>
          </w:rPr>
          <w:t>TERMINATION</w:t>
        </w:r>
        <w:r w:rsidR="00314010" w:rsidRPr="006908E0">
          <w:rPr>
            <w:rFonts w:cs="Arial"/>
            <w:sz w:val="22"/>
            <w:szCs w:val="22"/>
          </w:rPr>
          <w:tab/>
        </w:r>
        <w:r w:rsidR="00314010">
          <w:rPr>
            <w:rFonts w:cs="Arial"/>
            <w:sz w:val="22"/>
            <w:szCs w:val="22"/>
          </w:rPr>
          <w:t>22</w:t>
        </w:r>
      </w:hyperlink>
    </w:p>
    <w:p w14:paraId="334CD761" w14:textId="77777777" w:rsidR="00314010" w:rsidRPr="000340BC" w:rsidRDefault="00244A7C" w:rsidP="00314010">
      <w:pPr>
        <w:pStyle w:val="TOC1"/>
        <w:numPr>
          <w:ilvl w:val="0"/>
          <w:numId w:val="44"/>
        </w:numPr>
        <w:tabs>
          <w:tab w:val="left" w:pos="960"/>
          <w:tab w:val="left" w:pos="961"/>
          <w:tab w:val="right" w:pos="8222"/>
        </w:tabs>
        <w:overflowPunct/>
        <w:adjustRightInd/>
        <w:spacing w:before="0" w:line="480" w:lineRule="auto"/>
        <w:ind w:left="960" w:right="-329" w:hanging="660"/>
        <w:textAlignment w:val="auto"/>
        <w:rPr>
          <w:rFonts w:cs="Arial"/>
        </w:rPr>
      </w:pPr>
      <w:hyperlink w:anchor="_bookmark13" w:history="1">
        <w:r w:rsidR="00314010" w:rsidRPr="006908E0">
          <w:rPr>
            <w:rFonts w:cs="Arial"/>
            <w:sz w:val="22"/>
            <w:szCs w:val="22"/>
          </w:rPr>
          <w:t>GENERAL</w:t>
        </w:r>
        <w:r w:rsidR="00314010" w:rsidRPr="006908E0">
          <w:rPr>
            <w:rFonts w:cs="Arial"/>
            <w:spacing w:val="-1"/>
            <w:sz w:val="22"/>
            <w:szCs w:val="22"/>
          </w:rPr>
          <w:t xml:space="preserve"> </w:t>
        </w:r>
        <w:r w:rsidR="00314010" w:rsidRPr="006908E0">
          <w:rPr>
            <w:rFonts w:cs="Arial"/>
            <w:sz w:val="22"/>
            <w:szCs w:val="22"/>
          </w:rPr>
          <w:t>PROVISIONS</w:t>
        </w:r>
        <w:r w:rsidR="00314010" w:rsidRPr="006908E0">
          <w:rPr>
            <w:rFonts w:cs="Arial"/>
            <w:sz w:val="22"/>
            <w:szCs w:val="22"/>
          </w:rPr>
          <w:tab/>
          <w:t>2</w:t>
        </w:r>
        <w:r w:rsidR="00314010">
          <w:rPr>
            <w:rFonts w:cs="Arial"/>
            <w:sz w:val="22"/>
            <w:szCs w:val="22"/>
          </w:rPr>
          <w:t>1</w:t>
        </w:r>
      </w:hyperlink>
    </w:p>
    <w:p w14:paraId="25EF7191" w14:textId="77777777" w:rsidR="00314010" w:rsidRPr="00314010" w:rsidRDefault="00314010" w:rsidP="00314010"/>
    <w:p w14:paraId="6DE48C88" w14:textId="77777777" w:rsidR="00DE086F" w:rsidRPr="006908E0" w:rsidRDefault="00DE086F" w:rsidP="00DE086F">
      <w:pPr>
        <w:pStyle w:val="BodyText"/>
        <w:ind w:left="300" w:right="-45"/>
        <w:jc w:val="left"/>
        <w:rPr>
          <w:rFonts w:cs="Arial"/>
          <w:sz w:val="22"/>
          <w:szCs w:val="22"/>
        </w:rPr>
      </w:pPr>
      <w:r>
        <w:rPr>
          <w:rFonts w:cs="Arial"/>
          <w:sz w:val="22"/>
          <w:szCs w:val="22"/>
        </w:rPr>
        <w:t>Appendix A:</w:t>
      </w:r>
      <w:r>
        <w:rPr>
          <w:rFonts w:cs="Arial"/>
          <w:sz w:val="22"/>
          <w:szCs w:val="22"/>
        </w:rPr>
        <w:tab/>
      </w:r>
      <w:r w:rsidRPr="006908E0">
        <w:rPr>
          <w:rFonts w:cs="Arial"/>
          <w:sz w:val="22"/>
          <w:szCs w:val="22"/>
        </w:rPr>
        <w:t>Scope, Purpose, Programme and Completion Da</w:t>
      </w:r>
      <w:r>
        <w:rPr>
          <w:rFonts w:cs="Arial"/>
          <w:sz w:val="22"/>
          <w:szCs w:val="22"/>
        </w:rPr>
        <w:t>te for the Services Appendix B:</w:t>
      </w:r>
      <w:r>
        <w:rPr>
          <w:rFonts w:cs="Arial"/>
          <w:sz w:val="22"/>
          <w:szCs w:val="22"/>
        </w:rPr>
        <w:tab/>
      </w:r>
      <w:r w:rsidRPr="006908E0">
        <w:rPr>
          <w:rFonts w:cs="Arial"/>
          <w:sz w:val="22"/>
          <w:szCs w:val="22"/>
        </w:rPr>
        <w:t>Fees, Expenses and Payment</w:t>
      </w:r>
    </w:p>
    <w:p w14:paraId="73F03AD5" w14:textId="77777777" w:rsidR="00DE086F" w:rsidRDefault="00DE086F" w:rsidP="00DE086F">
      <w:pPr>
        <w:pStyle w:val="BodyText"/>
        <w:ind w:left="300" w:right="-45"/>
        <w:jc w:val="left"/>
        <w:rPr>
          <w:rFonts w:cs="Arial"/>
          <w:sz w:val="22"/>
          <w:szCs w:val="22"/>
        </w:rPr>
      </w:pPr>
      <w:r>
        <w:rPr>
          <w:rFonts w:cs="Arial"/>
          <w:sz w:val="22"/>
          <w:szCs w:val="22"/>
        </w:rPr>
        <w:t>Appendix C:</w:t>
      </w:r>
      <w:r>
        <w:rPr>
          <w:rFonts w:cs="Arial"/>
          <w:sz w:val="22"/>
          <w:szCs w:val="22"/>
        </w:rPr>
        <w:tab/>
      </w:r>
      <w:r w:rsidRPr="006908E0">
        <w:rPr>
          <w:rFonts w:cs="Arial"/>
          <w:sz w:val="22"/>
          <w:szCs w:val="22"/>
        </w:rPr>
        <w:t xml:space="preserve">Client’s Representative </w:t>
      </w:r>
    </w:p>
    <w:p w14:paraId="620E0047" w14:textId="77777777" w:rsidR="00DE086F" w:rsidRPr="006908E0" w:rsidRDefault="00DE086F" w:rsidP="00DE086F">
      <w:pPr>
        <w:pStyle w:val="BodyText"/>
        <w:ind w:left="300" w:right="-45"/>
        <w:jc w:val="left"/>
        <w:rPr>
          <w:rFonts w:cs="Arial"/>
          <w:sz w:val="22"/>
          <w:szCs w:val="22"/>
        </w:rPr>
      </w:pPr>
      <w:r>
        <w:rPr>
          <w:rFonts w:cs="Arial"/>
          <w:sz w:val="22"/>
          <w:szCs w:val="22"/>
        </w:rPr>
        <w:t>Appendix D:</w:t>
      </w:r>
      <w:r>
        <w:rPr>
          <w:rFonts w:cs="Arial"/>
          <w:sz w:val="22"/>
          <w:szCs w:val="22"/>
        </w:rPr>
        <w:tab/>
      </w:r>
      <w:r w:rsidRPr="006908E0">
        <w:rPr>
          <w:rFonts w:cs="Arial"/>
          <w:sz w:val="22"/>
          <w:szCs w:val="22"/>
        </w:rPr>
        <w:t>Consultant’s Key Personnel</w:t>
      </w:r>
    </w:p>
    <w:p w14:paraId="4E2D8A38" w14:textId="77777777" w:rsidR="00DE086F" w:rsidRPr="006908E0" w:rsidRDefault="00DE086F" w:rsidP="00DE086F">
      <w:pPr>
        <w:pStyle w:val="BodyText"/>
        <w:ind w:left="300" w:right="-45"/>
        <w:jc w:val="left"/>
        <w:rPr>
          <w:rFonts w:cs="Arial"/>
          <w:sz w:val="22"/>
          <w:szCs w:val="22"/>
        </w:rPr>
      </w:pPr>
      <w:r>
        <w:rPr>
          <w:rFonts w:cs="Arial"/>
          <w:sz w:val="22"/>
          <w:szCs w:val="22"/>
        </w:rPr>
        <w:t>Appendix E:</w:t>
      </w:r>
      <w:r>
        <w:rPr>
          <w:rFonts w:cs="Arial"/>
          <w:sz w:val="22"/>
          <w:szCs w:val="22"/>
        </w:rPr>
        <w:tab/>
      </w:r>
      <w:r w:rsidRPr="006908E0">
        <w:rPr>
          <w:rFonts w:cs="Arial"/>
          <w:sz w:val="22"/>
          <w:szCs w:val="22"/>
        </w:rPr>
        <w:t>Subconsultants and Subconsultants’ Key Personnel</w:t>
      </w:r>
    </w:p>
    <w:p w14:paraId="441C6BCC" w14:textId="77777777" w:rsidR="00DE086F" w:rsidRPr="006908E0" w:rsidRDefault="00DE086F" w:rsidP="00DE086F">
      <w:pPr>
        <w:pStyle w:val="BodyText"/>
        <w:tabs>
          <w:tab w:val="left" w:pos="2644"/>
          <w:tab w:val="left" w:pos="4256"/>
          <w:tab w:val="left" w:pos="5182"/>
          <w:tab w:val="left" w:pos="6811"/>
          <w:tab w:val="left" w:pos="8221"/>
        </w:tabs>
        <w:ind w:left="1795" w:right="-45" w:hanging="1496"/>
        <w:jc w:val="left"/>
        <w:rPr>
          <w:rFonts w:cs="Arial"/>
          <w:sz w:val="22"/>
          <w:szCs w:val="22"/>
        </w:rPr>
      </w:pPr>
      <w:r w:rsidRPr="006908E0">
        <w:rPr>
          <w:rFonts w:cs="Arial"/>
          <w:sz w:val="22"/>
          <w:szCs w:val="22"/>
        </w:rPr>
        <w:t>Appendix</w:t>
      </w:r>
      <w:r w:rsidRPr="006908E0">
        <w:rPr>
          <w:rFonts w:cs="Arial"/>
          <w:spacing w:val="-3"/>
          <w:sz w:val="22"/>
          <w:szCs w:val="22"/>
        </w:rPr>
        <w:t xml:space="preserve"> </w:t>
      </w:r>
      <w:r w:rsidRPr="006908E0">
        <w:rPr>
          <w:rFonts w:cs="Arial"/>
          <w:sz w:val="22"/>
          <w:szCs w:val="22"/>
        </w:rPr>
        <w:t>F:</w:t>
      </w:r>
      <w:r>
        <w:rPr>
          <w:rFonts w:cs="Arial"/>
          <w:sz w:val="22"/>
          <w:szCs w:val="22"/>
        </w:rPr>
        <w:tab/>
        <w:t xml:space="preserve">Other </w:t>
      </w:r>
      <w:r w:rsidRPr="006908E0">
        <w:rPr>
          <w:rFonts w:cs="Arial"/>
          <w:sz w:val="22"/>
          <w:szCs w:val="22"/>
        </w:rPr>
        <w:t>Consultants,</w:t>
      </w:r>
      <w:r w:rsidRPr="006908E0">
        <w:rPr>
          <w:rFonts w:cs="Arial"/>
          <w:sz w:val="22"/>
          <w:szCs w:val="22"/>
        </w:rPr>
        <w:tab/>
        <w:t>Other</w:t>
      </w:r>
      <w:r w:rsidRPr="006908E0">
        <w:rPr>
          <w:rFonts w:cs="Arial"/>
          <w:sz w:val="22"/>
          <w:szCs w:val="22"/>
        </w:rPr>
        <w:tab/>
        <w:t>Consulta</w:t>
      </w:r>
      <w:r>
        <w:rPr>
          <w:rFonts w:cs="Arial"/>
          <w:sz w:val="22"/>
          <w:szCs w:val="22"/>
        </w:rPr>
        <w:t xml:space="preserve">nt’s insurance, </w:t>
      </w:r>
      <w:r w:rsidRPr="006908E0">
        <w:rPr>
          <w:rFonts w:cs="Arial"/>
          <w:sz w:val="22"/>
          <w:szCs w:val="22"/>
        </w:rPr>
        <w:t>personnel, equipment, facilities and information supplied by the</w:t>
      </w:r>
      <w:r w:rsidRPr="006908E0">
        <w:rPr>
          <w:rFonts w:cs="Arial"/>
          <w:spacing w:val="-13"/>
          <w:sz w:val="22"/>
          <w:szCs w:val="22"/>
        </w:rPr>
        <w:t xml:space="preserve"> </w:t>
      </w:r>
      <w:r w:rsidRPr="006908E0">
        <w:rPr>
          <w:rFonts w:cs="Arial"/>
          <w:sz w:val="22"/>
          <w:szCs w:val="22"/>
        </w:rPr>
        <w:t>Client</w:t>
      </w:r>
    </w:p>
    <w:p w14:paraId="116048B4" w14:textId="77777777" w:rsidR="00DE086F" w:rsidRPr="006908E0" w:rsidRDefault="00DE086F" w:rsidP="00DE086F">
      <w:pPr>
        <w:pStyle w:val="BodyText"/>
        <w:ind w:left="300" w:right="-45"/>
        <w:jc w:val="left"/>
        <w:rPr>
          <w:rFonts w:cs="Arial"/>
          <w:sz w:val="22"/>
          <w:szCs w:val="22"/>
        </w:rPr>
      </w:pPr>
      <w:r>
        <w:rPr>
          <w:rFonts w:cs="Arial"/>
          <w:sz w:val="22"/>
          <w:szCs w:val="22"/>
        </w:rPr>
        <w:t>Appendix G:</w:t>
      </w:r>
      <w:r>
        <w:rPr>
          <w:rFonts w:cs="Arial"/>
          <w:sz w:val="22"/>
          <w:szCs w:val="22"/>
        </w:rPr>
        <w:tab/>
      </w:r>
      <w:r w:rsidRPr="006908E0">
        <w:rPr>
          <w:rFonts w:cs="Arial"/>
          <w:sz w:val="22"/>
          <w:szCs w:val="22"/>
        </w:rPr>
        <w:t xml:space="preserve">Client’s </w:t>
      </w:r>
      <w:r w:rsidR="00314010">
        <w:rPr>
          <w:rFonts w:cs="Arial"/>
          <w:sz w:val="22"/>
          <w:szCs w:val="22"/>
        </w:rPr>
        <w:t>Risk</w:t>
      </w:r>
      <w:r w:rsidRPr="006908E0">
        <w:rPr>
          <w:rFonts w:cs="Arial"/>
          <w:sz w:val="22"/>
          <w:szCs w:val="22"/>
        </w:rPr>
        <w:t xml:space="preserve"> Identification and Notification</w:t>
      </w:r>
    </w:p>
    <w:p w14:paraId="35D1E1D4" w14:textId="77777777" w:rsidR="00DE086F" w:rsidRDefault="00DE086F" w:rsidP="00DE086F">
      <w:pPr>
        <w:pStyle w:val="Heading3"/>
        <w:tabs>
          <w:tab w:val="right" w:pos="9235"/>
        </w:tabs>
        <w:spacing w:before="0" w:after="0"/>
        <w:ind w:left="300" w:right="-45"/>
        <w:rPr>
          <w:rFonts w:cs="Arial"/>
          <w:sz w:val="22"/>
          <w:szCs w:val="22"/>
        </w:rPr>
      </w:pPr>
    </w:p>
    <w:p w14:paraId="4FD163F2" w14:textId="77777777" w:rsidR="00DE086F" w:rsidRDefault="00DE086F" w:rsidP="00DE086F">
      <w:pPr>
        <w:pStyle w:val="Heading3"/>
        <w:tabs>
          <w:tab w:val="right" w:pos="8222"/>
        </w:tabs>
        <w:spacing w:before="0" w:after="0"/>
        <w:ind w:left="300" w:right="-45"/>
        <w:rPr>
          <w:rFonts w:cs="Arial"/>
          <w:b/>
          <w:sz w:val="22"/>
          <w:szCs w:val="22"/>
        </w:rPr>
      </w:pPr>
    </w:p>
    <w:p w14:paraId="2EF42444" w14:textId="77777777" w:rsidR="00DE086F" w:rsidRDefault="00DE086F" w:rsidP="00314010">
      <w:pPr>
        <w:pStyle w:val="Heading3"/>
        <w:tabs>
          <w:tab w:val="right" w:pos="8222"/>
        </w:tabs>
        <w:spacing w:before="0" w:after="120"/>
        <w:ind w:left="301" w:right="-45"/>
        <w:rPr>
          <w:rFonts w:cs="Arial"/>
          <w:b/>
          <w:sz w:val="22"/>
          <w:szCs w:val="22"/>
        </w:rPr>
      </w:pPr>
      <w:r w:rsidRPr="006908E0">
        <w:rPr>
          <w:rFonts w:cs="Arial"/>
          <w:b/>
          <w:sz w:val="22"/>
          <w:szCs w:val="22"/>
        </w:rPr>
        <w:t>SPECIAL</w:t>
      </w:r>
      <w:r w:rsidRPr="006908E0">
        <w:rPr>
          <w:rFonts w:cs="Arial"/>
          <w:b/>
          <w:spacing w:val="-3"/>
          <w:sz w:val="22"/>
          <w:szCs w:val="22"/>
        </w:rPr>
        <w:t xml:space="preserve"> </w:t>
      </w:r>
      <w:r w:rsidRPr="006908E0">
        <w:rPr>
          <w:rFonts w:cs="Arial"/>
          <w:b/>
          <w:sz w:val="22"/>
          <w:szCs w:val="22"/>
        </w:rPr>
        <w:t>CONDITIONS</w:t>
      </w:r>
      <w:r w:rsidR="00314010">
        <w:rPr>
          <w:rFonts w:cs="Arial"/>
          <w:b/>
          <w:sz w:val="22"/>
          <w:szCs w:val="22"/>
        </w:rPr>
        <w:t xml:space="preserve"> PART A</w:t>
      </w:r>
      <w:r w:rsidRPr="006908E0">
        <w:rPr>
          <w:rFonts w:cs="Arial"/>
          <w:b/>
          <w:sz w:val="22"/>
          <w:szCs w:val="22"/>
        </w:rPr>
        <w:tab/>
        <w:t>2</w:t>
      </w:r>
      <w:r w:rsidR="00314010">
        <w:rPr>
          <w:rFonts w:cs="Arial"/>
          <w:b/>
          <w:sz w:val="22"/>
          <w:szCs w:val="22"/>
        </w:rPr>
        <w:t>5</w:t>
      </w:r>
    </w:p>
    <w:p w14:paraId="67200703" w14:textId="77777777" w:rsidR="00314010" w:rsidRDefault="00314010" w:rsidP="00314010">
      <w:pPr>
        <w:pStyle w:val="Heading3"/>
        <w:tabs>
          <w:tab w:val="right" w:pos="8222"/>
        </w:tabs>
        <w:spacing w:before="0" w:after="0"/>
        <w:ind w:left="300" w:right="-45"/>
        <w:rPr>
          <w:rFonts w:cs="Arial"/>
          <w:b/>
          <w:sz w:val="22"/>
          <w:szCs w:val="22"/>
        </w:rPr>
      </w:pPr>
      <w:r w:rsidRPr="006908E0">
        <w:rPr>
          <w:rFonts w:cs="Arial"/>
          <w:b/>
          <w:sz w:val="22"/>
          <w:szCs w:val="22"/>
        </w:rPr>
        <w:t>SPECIAL</w:t>
      </w:r>
      <w:r w:rsidRPr="006908E0">
        <w:rPr>
          <w:rFonts w:cs="Arial"/>
          <w:b/>
          <w:spacing w:val="-3"/>
          <w:sz w:val="22"/>
          <w:szCs w:val="22"/>
        </w:rPr>
        <w:t xml:space="preserve"> </w:t>
      </w:r>
      <w:r w:rsidRPr="006908E0">
        <w:rPr>
          <w:rFonts w:cs="Arial"/>
          <w:b/>
          <w:sz w:val="22"/>
          <w:szCs w:val="22"/>
        </w:rPr>
        <w:t>CONDITIONS</w:t>
      </w:r>
      <w:r>
        <w:rPr>
          <w:rFonts w:cs="Arial"/>
          <w:b/>
          <w:sz w:val="22"/>
          <w:szCs w:val="22"/>
        </w:rPr>
        <w:t xml:space="preserve"> PART B</w:t>
      </w:r>
      <w:r w:rsidRPr="006908E0">
        <w:rPr>
          <w:rFonts w:cs="Arial"/>
          <w:b/>
          <w:sz w:val="22"/>
          <w:szCs w:val="22"/>
        </w:rPr>
        <w:tab/>
        <w:t>2</w:t>
      </w:r>
      <w:r>
        <w:rPr>
          <w:rFonts w:cs="Arial"/>
          <w:b/>
          <w:sz w:val="22"/>
          <w:szCs w:val="22"/>
        </w:rPr>
        <w:t>7</w:t>
      </w:r>
    </w:p>
    <w:p w14:paraId="52B9F4C7" w14:textId="77777777" w:rsidR="00DE086F" w:rsidRDefault="00DE086F" w:rsidP="00DE086F">
      <w:pPr>
        <w:rPr>
          <w:rFonts w:cs="Arial"/>
        </w:rPr>
      </w:pPr>
    </w:p>
    <w:p w14:paraId="42F04558" w14:textId="60F6B248" w:rsidR="00DE086F" w:rsidRDefault="00DE086F" w:rsidP="00DE086F">
      <w:pPr>
        <w:rPr>
          <w:rFonts w:cs="Arial"/>
        </w:rPr>
      </w:pPr>
    </w:p>
    <w:p w14:paraId="73226E70" w14:textId="5FFAE8C5" w:rsidR="000B5DCE" w:rsidRDefault="000B5DCE" w:rsidP="00DE086F">
      <w:pPr>
        <w:rPr>
          <w:rFonts w:cs="Arial"/>
        </w:rPr>
      </w:pPr>
    </w:p>
    <w:p w14:paraId="37C0B066" w14:textId="75AD3747" w:rsidR="000B5DCE" w:rsidRDefault="000B5DCE" w:rsidP="00DE086F">
      <w:pPr>
        <w:rPr>
          <w:rFonts w:cs="Arial"/>
        </w:rPr>
      </w:pPr>
    </w:p>
    <w:p w14:paraId="112E9ED9" w14:textId="77777777" w:rsidR="000B5DCE" w:rsidRDefault="000B5DCE" w:rsidP="00DE086F">
      <w:pPr>
        <w:rPr>
          <w:rFonts w:cs="Arial"/>
        </w:rPr>
      </w:pPr>
    </w:p>
    <w:p w14:paraId="1B162E2E" w14:textId="4ADCEF41" w:rsidR="000B5DCE" w:rsidRDefault="000B5DCE" w:rsidP="00DE086F">
      <w:pPr>
        <w:pStyle w:val="Heading1"/>
        <w:spacing w:before="0" w:after="0"/>
        <w:rPr>
          <w:rFonts w:cs="Arial"/>
          <w:sz w:val="36"/>
          <w:szCs w:val="36"/>
        </w:rPr>
      </w:pPr>
      <w:bookmarkStart w:id="1" w:name="_Toc499808703"/>
    </w:p>
    <w:p w14:paraId="18D3612A" w14:textId="77777777" w:rsidR="000B5DCE" w:rsidRPr="000B5DCE" w:rsidRDefault="000B5DCE" w:rsidP="000B5DCE"/>
    <w:p w14:paraId="16A10CA6" w14:textId="5E8E7B1F" w:rsidR="00DE086F" w:rsidRPr="008179B0" w:rsidRDefault="00DE086F" w:rsidP="00DE086F">
      <w:pPr>
        <w:pStyle w:val="Heading1"/>
        <w:spacing w:before="0" w:after="0"/>
        <w:rPr>
          <w:rFonts w:cs="Arial"/>
          <w:sz w:val="36"/>
          <w:szCs w:val="36"/>
        </w:rPr>
      </w:pPr>
      <w:r w:rsidRPr="008179B0">
        <w:rPr>
          <w:rFonts w:cs="Arial"/>
          <w:sz w:val="36"/>
          <w:szCs w:val="36"/>
        </w:rPr>
        <w:t xml:space="preserve">FOREWORD </w:t>
      </w:r>
      <w:bookmarkEnd w:id="1"/>
    </w:p>
    <w:p w14:paraId="3B6F0150" w14:textId="77777777" w:rsidR="00DE086F" w:rsidRDefault="00DE086F" w:rsidP="00DE086F">
      <w:pPr>
        <w:pStyle w:val="BodyText"/>
        <w:ind w:left="300" w:right="967"/>
        <w:jc w:val="left"/>
        <w:rPr>
          <w:rFonts w:cs="Arial"/>
          <w:sz w:val="22"/>
          <w:szCs w:val="22"/>
        </w:rPr>
      </w:pPr>
    </w:p>
    <w:p w14:paraId="2C923F11" w14:textId="6986D81B" w:rsidR="00DE086F" w:rsidRPr="006908E0" w:rsidRDefault="00DE086F" w:rsidP="00DE086F">
      <w:pPr>
        <w:pStyle w:val="BodyText"/>
        <w:ind w:left="300" w:right="967"/>
        <w:jc w:val="left"/>
        <w:rPr>
          <w:rFonts w:cs="Arial"/>
          <w:sz w:val="22"/>
          <w:szCs w:val="22"/>
        </w:rPr>
      </w:pPr>
      <w:r w:rsidRPr="006908E0">
        <w:rPr>
          <w:rFonts w:cs="Arial"/>
          <w:sz w:val="22"/>
          <w:szCs w:val="22"/>
        </w:rPr>
        <w:t>The Conditions of Contract for Consultancy Services were developed jointly in 2000 by the Auckland Region Contracts Group (ARCG), ACENZ, IPENZ</w:t>
      </w:r>
      <w:r w:rsidR="001928F4">
        <w:rPr>
          <w:rFonts w:cs="Arial"/>
          <w:sz w:val="22"/>
          <w:szCs w:val="22"/>
        </w:rPr>
        <w:t xml:space="preserve"> (now Engineering New Zealand)</w:t>
      </w:r>
      <w:r w:rsidRPr="006908E0">
        <w:rPr>
          <w:rFonts w:cs="Arial"/>
          <w:sz w:val="22"/>
          <w:szCs w:val="22"/>
        </w:rPr>
        <w:t>, ALGENZ (now Ingenium) and Transit NZ (now NZ Transport Agency).</w:t>
      </w:r>
    </w:p>
    <w:p w14:paraId="018A4353" w14:textId="77777777" w:rsidR="00DE086F" w:rsidRPr="006908E0" w:rsidRDefault="00DE086F" w:rsidP="00DE086F">
      <w:pPr>
        <w:pStyle w:val="BodyText"/>
        <w:jc w:val="left"/>
        <w:rPr>
          <w:rFonts w:cs="Arial"/>
          <w:sz w:val="22"/>
          <w:szCs w:val="22"/>
        </w:rPr>
      </w:pPr>
    </w:p>
    <w:p w14:paraId="304579F4" w14:textId="49D7631D" w:rsidR="00DE086F" w:rsidRPr="006908E0" w:rsidRDefault="00DE086F" w:rsidP="00DE086F">
      <w:pPr>
        <w:pStyle w:val="BodyText"/>
        <w:ind w:left="300" w:right="776"/>
        <w:jc w:val="left"/>
        <w:rPr>
          <w:rFonts w:cs="Arial"/>
          <w:sz w:val="22"/>
          <w:szCs w:val="22"/>
        </w:rPr>
      </w:pPr>
      <w:r w:rsidRPr="006908E0">
        <w:rPr>
          <w:rFonts w:cs="Arial"/>
          <w:sz w:val="22"/>
          <w:szCs w:val="22"/>
        </w:rPr>
        <w:t>A second edition was prepared in 2005</w:t>
      </w:r>
      <w:r w:rsidR="00314010">
        <w:rPr>
          <w:rFonts w:cs="Arial"/>
          <w:sz w:val="22"/>
          <w:szCs w:val="22"/>
        </w:rPr>
        <w:t xml:space="preserve"> and a third edition in 2009</w:t>
      </w:r>
      <w:r w:rsidRPr="006908E0">
        <w:rPr>
          <w:rFonts w:cs="Arial"/>
          <w:sz w:val="22"/>
          <w:szCs w:val="22"/>
        </w:rPr>
        <w:t xml:space="preserve">. This </w:t>
      </w:r>
      <w:r w:rsidR="00314010">
        <w:rPr>
          <w:rFonts w:cs="Arial"/>
          <w:sz w:val="22"/>
          <w:szCs w:val="22"/>
        </w:rPr>
        <w:t>fourth</w:t>
      </w:r>
      <w:r w:rsidRPr="006908E0">
        <w:rPr>
          <w:rFonts w:cs="Arial"/>
          <w:sz w:val="22"/>
          <w:szCs w:val="22"/>
        </w:rPr>
        <w:t xml:space="preserve"> edition is the result of experience from use of the </w:t>
      </w:r>
      <w:r w:rsidR="00314010">
        <w:rPr>
          <w:rFonts w:cs="Arial"/>
          <w:sz w:val="22"/>
          <w:szCs w:val="22"/>
        </w:rPr>
        <w:t>earlier</w:t>
      </w:r>
      <w:r w:rsidRPr="006908E0">
        <w:rPr>
          <w:rFonts w:cs="Arial"/>
          <w:sz w:val="22"/>
          <w:szCs w:val="22"/>
        </w:rPr>
        <w:t xml:space="preserve"> editions and</w:t>
      </w:r>
      <w:r w:rsidR="00314010">
        <w:rPr>
          <w:rFonts w:cs="Arial"/>
          <w:sz w:val="22"/>
          <w:szCs w:val="22"/>
        </w:rPr>
        <w:t xml:space="preserve"> changes in health and safety and construction contracts legislation. The fourth edition</w:t>
      </w:r>
      <w:r w:rsidRPr="006908E0">
        <w:rPr>
          <w:rFonts w:cs="Arial"/>
          <w:sz w:val="22"/>
          <w:szCs w:val="22"/>
        </w:rPr>
        <w:t xml:space="preserve"> has been developed by representatives of </w:t>
      </w:r>
      <w:r w:rsidR="00314010">
        <w:rPr>
          <w:rFonts w:cs="Arial"/>
          <w:sz w:val="22"/>
          <w:szCs w:val="22"/>
        </w:rPr>
        <w:t xml:space="preserve">ACENZ, </w:t>
      </w:r>
      <w:r w:rsidR="00AD7DF5">
        <w:rPr>
          <w:rFonts w:cs="Arial"/>
          <w:sz w:val="22"/>
          <w:szCs w:val="22"/>
        </w:rPr>
        <w:t xml:space="preserve">CEAS, </w:t>
      </w:r>
      <w:r w:rsidR="00314010">
        <w:rPr>
          <w:rFonts w:cs="Arial"/>
          <w:sz w:val="22"/>
          <w:szCs w:val="22"/>
        </w:rPr>
        <w:t>Engineering N</w:t>
      </w:r>
      <w:r w:rsidR="008179B0">
        <w:rPr>
          <w:rFonts w:cs="Arial"/>
          <w:sz w:val="22"/>
          <w:szCs w:val="22"/>
        </w:rPr>
        <w:t xml:space="preserve">ew </w:t>
      </w:r>
      <w:r w:rsidR="00314010">
        <w:rPr>
          <w:rFonts w:cs="Arial"/>
          <w:sz w:val="22"/>
          <w:szCs w:val="22"/>
        </w:rPr>
        <w:t>Z</w:t>
      </w:r>
      <w:r w:rsidR="008179B0">
        <w:rPr>
          <w:rFonts w:cs="Arial"/>
          <w:sz w:val="22"/>
          <w:szCs w:val="22"/>
        </w:rPr>
        <w:t>ealand</w:t>
      </w:r>
      <w:r w:rsidR="00314010">
        <w:rPr>
          <w:rFonts w:cs="Arial"/>
          <w:sz w:val="22"/>
          <w:szCs w:val="22"/>
        </w:rPr>
        <w:t>, Institute of Public Works Engineering Australasia</w:t>
      </w:r>
      <w:r w:rsidR="001928F4">
        <w:rPr>
          <w:rFonts w:cs="Arial"/>
          <w:sz w:val="22"/>
          <w:szCs w:val="22"/>
        </w:rPr>
        <w:t xml:space="preserve"> NZ</w:t>
      </w:r>
      <w:r w:rsidR="00314010">
        <w:rPr>
          <w:rFonts w:cs="Arial"/>
          <w:sz w:val="22"/>
          <w:szCs w:val="22"/>
        </w:rPr>
        <w:t xml:space="preserve">, </w:t>
      </w:r>
      <w:r w:rsidR="00A8568B">
        <w:rPr>
          <w:rFonts w:cs="Arial"/>
          <w:sz w:val="22"/>
          <w:szCs w:val="22"/>
        </w:rPr>
        <w:t xml:space="preserve">New Zealand </w:t>
      </w:r>
      <w:r w:rsidR="00314010">
        <w:rPr>
          <w:rFonts w:cs="Arial"/>
          <w:sz w:val="22"/>
          <w:szCs w:val="22"/>
        </w:rPr>
        <w:t>Institute of Architects, central and local government organisation</w:t>
      </w:r>
      <w:r w:rsidR="00A8568B">
        <w:rPr>
          <w:rFonts w:cs="Arial"/>
          <w:sz w:val="22"/>
          <w:szCs w:val="22"/>
        </w:rPr>
        <w:t>s.</w:t>
      </w:r>
      <w:r w:rsidR="00314010">
        <w:rPr>
          <w:rFonts w:cs="Arial"/>
          <w:sz w:val="22"/>
          <w:szCs w:val="22"/>
        </w:rPr>
        <w:t xml:space="preserve"> </w:t>
      </w:r>
    </w:p>
    <w:p w14:paraId="74646553" w14:textId="77777777" w:rsidR="00DE086F" w:rsidRPr="006908E0" w:rsidRDefault="00DE086F" w:rsidP="00DE086F">
      <w:pPr>
        <w:pStyle w:val="BodyText"/>
        <w:jc w:val="left"/>
        <w:rPr>
          <w:rFonts w:cs="Arial"/>
          <w:sz w:val="22"/>
          <w:szCs w:val="22"/>
        </w:rPr>
      </w:pPr>
    </w:p>
    <w:p w14:paraId="4A9004C5" w14:textId="77777777" w:rsidR="00DE086F" w:rsidRPr="006908E0" w:rsidRDefault="00DE086F" w:rsidP="00DE086F">
      <w:pPr>
        <w:pStyle w:val="BodyText"/>
        <w:ind w:left="300" w:right="776"/>
        <w:jc w:val="left"/>
        <w:rPr>
          <w:rFonts w:cs="Arial"/>
          <w:sz w:val="22"/>
          <w:szCs w:val="22"/>
        </w:rPr>
      </w:pPr>
      <w:r w:rsidRPr="006908E0">
        <w:rPr>
          <w:rFonts w:cs="Arial"/>
          <w:sz w:val="22"/>
          <w:szCs w:val="22"/>
        </w:rPr>
        <w:t>These Conditions of Contract for Consultancy Services (</w:t>
      </w:r>
      <w:r w:rsidR="00A8568B">
        <w:rPr>
          <w:rFonts w:cs="Arial"/>
          <w:sz w:val="22"/>
          <w:szCs w:val="22"/>
        </w:rPr>
        <w:t>fourth</w:t>
      </w:r>
      <w:r w:rsidRPr="006908E0">
        <w:rPr>
          <w:rFonts w:cs="Arial"/>
          <w:sz w:val="22"/>
          <w:szCs w:val="22"/>
        </w:rPr>
        <w:t xml:space="preserve"> edition) are recommended for general use for contracts for the purpose of procuring and providing professional consulting services. They have been developed to apply to a wide range of consulting services and for most types of projects. This document is for use where the Services are being procured for the purposes of a business.</w:t>
      </w:r>
    </w:p>
    <w:p w14:paraId="1213D31C" w14:textId="77777777" w:rsidR="00DE086F" w:rsidRPr="006908E0" w:rsidRDefault="00DE086F" w:rsidP="00DE086F">
      <w:pPr>
        <w:pStyle w:val="BodyText"/>
        <w:jc w:val="left"/>
        <w:rPr>
          <w:rFonts w:cs="Arial"/>
          <w:sz w:val="22"/>
          <w:szCs w:val="22"/>
        </w:rPr>
      </w:pPr>
    </w:p>
    <w:p w14:paraId="1D968EF9" w14:textId="77777777" w:rsidR="00DE086F" w:rsidRPr="006908E0" w:rsidRDefault="00DE086F" w:rsidP="00DE086F">
      <w:pPr>
        <w:pStyle w:val="BodyText"/>
        <w:ind w:left="300" w:right="775"/>
        <w:jc w:val="left"/>
        <w:rPr>
          <w:rFonts w:cs="Arial"/>
          <w:sz w:val="22"/>
          <w:szCs w:val="22"/>
        </w:rPr>
      </w:pPr>
      <w:r w:rsidRPr="006908E0">
        <w:rPr>
          <w:rFonts w:cs="Arial"/>
          <w:sz w:val="22"/>
          <w:szCs w:val="22"/>
        </w:rPr>
        <w:t xml:space="preserve">The General Conditions of Contract are intended to be amplified or adapted as required to suit particular engagements by use of the Special Conditions. A </w:t>
      </w:r>
      <w:r w:rsidRPr="006908E0">
        <w:rPr>
          <w:rFonts w:cs="Arial"/>
          <w:i/>
          <w:sz w:val="22"/>
          <w:szCs w:val="22"/>
        </w:rPr>
        <w:t xml:space="preserve">pro forma </w:t>
      </w:r>
      <w:r w:rsidRPr="006908E0">
        <w:rPr>
          <w:rFonts w:cs="Arial"/>
          <w:sz w:val="22"/>
          <w:szCs w:val="22"/>
        </w:rPr>
        <w:t>is included with the document. Similarly, a formal Agreement is also included.</w:t>
      </w:r>
    </w:p>
    <w:p w14:paraId="33F7A9F8" w14:textId="77777777" w:rsidR="00DE086F" w:rsidRPr="006908E0" w:rsidRDefault="00DE086F" w:rsidP="00DE086F">
      <w:pPr>
        <w:pStyle w:val="BodyText"/>
        <w:jc w:val="left"/>
        <w:rPr>
          <w:rFonts w:cs="Arial"/>
          <w:sz w:val="22"/>
          <w:szCs w:val="22"/>
        </w:rPr>
      </w:pPr>
    </w:p>
    <w:p w14:paraId="3F405BD2" w14:textId="77777777" w:rsidR="00DE086F" w:rsidRPr="006908E0" w:rsidRDefault="00DE086F" w:rsidP="00DE086F">
      <w:pPr>
        <w:pStyle w:val="BodyText"/>
        <w:ind w:left="300" w:right="774"/>
        <w:jc w:val="left"/>
        <w:rPr>
          <w:rFonts w:cs="Arial"/>
          <w:sz w:val="22"/>
          <w:szCs w:val="22"/>
        </w:rPr>
      </w:pPr>
      <w:r w:rsidRPr="006908E0">
        <w:rPr>
          <w:rFonts w:cs="Arial"/>
          <w:sz w:val="22"/>
          <w:szCs w:val="22"/>
        </w:rPr>
        <w:t>Users are invited to copy this document in order to bind it into a contract, on the condition that any variations should be clearly identified to all parties.</w:t>
      </w:r>
    </w:p>
    <w:p w14:paraId="230F6121" w14:textId="77777777" w:rsidR="00DE086F" w:rsidRPr="006908E0" w:rsidRDefault="00DE086F" w:rsidP="00DE086F">
      <w:pPr>
        <w:pStyle w:val="BodyText"/>
        <w:jc w:val="left"/>
        <w:rPr>
          <w:rFonts w:cs="Arial"/>
          <w:sz w:val="22"/>
          <w:szCs w:val="22"/>
        </w:rPr>
      </w:pPr>
    </w:p>
    <w:p w14:paraId="200E00AA" w14:textId="77777777" w:rsidR="00DE086F" w:rsidRPr="008179B0" w:rsidRDefault="00DE086F" w:rsidP="008179B0">
      <w:pPr>
        <w:pStyle w:val="Heading2"/>
      </w:pPr>
      <w:r w:rsidRPr="008179B0">
        <w:t>COPYRIGHT</w:t>
      </w:r>
    </w:p>
    <w:p w14:paraId="543C2CC8" w14:textId="77777777" w:rsidR="00DE086F" w:rsidRPr="006908E0" w:rsidRDefault="00DE086F" w:rsidP="00DE086F">
      <w:pPr>
        <w:pStyle w:val="BodyText"/>
        <w:jc w:val="left"/>
        <w:rPr>
          <w:rFonts w:cs="Arial"/>
          <w:b/>
          <w:sz w:val="22"/>
          <w:szCs w:val="22"/>
        </w:rPr>
      </w:pPr>
    </w:p>
    <w:p w14:paraId="238EE93F" w14:textId="77777777" w:rsidR="00DE086F" w:rsidRPr="006908E0" w:rsidRDefault="00DE086F" w:rsidP="00DE086F">
      <w:pPr>
        <w:pStyle w:val="BodyText"/>
        <w:ind w:left="300" w:right="773"/>
        <w:jc w:val="left"/>
        <w:rPr>
          <w:rFonts w:cs="Arial"/>
          <w:sz w:val="22"/>
          <w:szCs w:val="22"/>
        </w:rPr>
      </w:pPr>
      <w:r w:rsidRPr="006908E0">
        <w:rPr>
          <w:rFonts w:cs="Arial"/>
          <w:sz w:val="22"/>
          <w:szCs w:val="22"/>
        </w:rPr>
        <w:t xml:space="preserve">Copyright of this CCCS version is held by the Association of Consulting Engineers New Zealand Inc (ACENZ), and endorsed for use by those organisations listed on page 2. </w:t>
      </w:r>
    </w:p>
    <w:p w14:paraId="3C96E1A4" w14:textId="77777777" w:rsidR="00DE086F" w:rsidRPr="006908E0" w:rsidRDefault="00DE086F" w:rsidP="00DE086F">
      <w:pPr>
        <w:pStyle w:val="BodyText"/>
        <w:ind w:left="300" w:right="773"/>
        <w:jc w:val="left"/>
        <w:rPr>
          <w:rFonts w:cs="Arial"/>
          <w:sz w:val="22"/>
          <w:szCs w:val="22"/>
        </w:rPr>
      </w:pPr>
    </w:p>
    <w:p w14:paraId="035B1C8F" w14:textId="77777777" w:rsidR="00DE086F" w:rsidRPr="006908E0" w:rsidRDefault="00DE086F" w:rsidP="00DE086F">
      <w:pPr>
        <w:pStyle w:val="BodyText"/>
        <w:ind w:left="300" w:right="773"/>
        <w:jc w:val="left"/>
        <w:rPr>
          <w:rFonts w:cs="Arial"/>
          <w:sz w:val="22"/>
          <w:szCs w:val="22"/>
        </w:rPr>
      </w:pPr>
      <w:r w:rsidRPr="006908E0">
        <w:rPr>
          <w:rFonts w:cs="Arial"/>
          <w:sz w:val="22"/>
          <w:szCs w:val="22"/>
        </w:rPr>
        <w:t>Whilst use of this document is encouraged as best practice in New Zealand, the General Conditions should not be modified or amended and passed off as this document.</w:t>
      </w:r>
    </w:p>
    <w:p w14:paraId="59635478" w14:textId="77777777" w:rsidR="00DE086F" w:rsidRPr="006908E0" w:rsidRDefault="00DE086F" w:rsidP="00DE086F">
      <w:pPr>
        <w:pStyle w:val="BodyText"/>
        <w:jc w:val="left"/>
        <w:rPr>
          <w:rFonts w:cs="Arial"/>
          <w:sz w:val="22"/>
          <w:szCs w:val="22"/>
        </w:rPr>
      </w:pPr>
    </w:p>
    <w:p w14:paraId="52AC541D" w14:textId="77777777" w:rsidR="00DE086F" w:rsidRPr="006908E0" w:rsidRDefault="00DE086F" w:rsidP="008179B0">
      <w:pPr>
        <w:pStyle w:val="Heading2"/>
      </w:pPr>
      <w:r w:rsidRPr="006908E0">
        <w:t>ACCESS</w:t>
      </w:r>
    </w:p>
    <w:p w14:paraId="3823B22E" w14:textId="77777777" w:rsidR="00DE086F" w:rsidRPr="006908E0" w:rsidRDefault="00DE086F" w:rsidP="00DE086F">
      <w:pPr>
        <w:pStyle w:val="BodyText"/>
        <w:jc w:val="left"/>
        <w:rPr>
          <w:rFonts w:cs="Arial"/>
          <w:b/>
          <w:sz w:val="22"/>
          <w:szCs w:val="22"/>
        </w:rPr>
      </w:pPr>
    </w:p>
    <w:p w14:paraId="4C7759CA" w14:textId="77777777" w:rsidR="00DE086F" w:rsidRDefault="00DE086F" w:rsidP="00DE086F">
      <w:pPr>
        <w:ind w:left="300" w:right="773"/>
        <w:rPr>
          <w:rFonts w:cs="Arial"/>
          <w:sz w:val="22"/>
          <w:szCs w:val="22"/>
        </w:rPr>
      </w:pPr>
      <w:r w:rsidRPr="006908E0">
        <w:rPr>
          <w:rFonts w:cs="Arial"/>
          <w:sz w:val="22"/>
          <w:szCs w:val="22"/>
        </w:rPr>
        <w:t>The document is free to download from</w:t>
      </w:r>
      <w:r>
        <w:rPr>
          <w:rFonts w:cs="Arial"/>
          <w:sz w:val="22"/>
          <w:szCs w:val="22"/>
        </w:rPr>
        <w:t xml:space="preserve"> </w:t>
      </w:r>
    </w:p>
    <w:p w14:paraId="19BC7460" w14:textId="77777777" w:rsidR="00DE086F" w:rsidRDefault="00DE086F" w:rsidP="00DE086F">
      <w:pPr>
        <w:ind w:left="300" w:right="773"/>
        <w:rPr>
          <w:rFonts w:cs="Arial"/>
          <w:sz w:val="22"/>
          <w:szCs w:val="22"/>
        </w:rPr>
      </w:pPr>
    </w:p>
    <w:p w14:paraId="6DC9401E" w14:textId="2ACF6164" w:rsidR="00DE086F" w:rsidRPr="00935EE1" w:rsidRDefault="00244A7C" w:rsidP="00DE086F">
      <w:pPr>
        <w:ind w:left="300" w:right="773"/>
        <w:rPr>
          <w:rFonts w:cs="Arial"/>
          <w:sz w:val="22"/>
          <w:szCs w:val="22"/>
        </w:rPr>
      </w:pPr>
      <w:hyperlink r:id="rId21" w:history="1">
        <w:r w:rsidR="00935EE1" w:rsidRPr="00935EE1">
          <w:rPr>
            <w:rStyle w:val="Hyperlink"/>
            <w:rFonts w:cs="Arial"/>
            <w:b/>
            <w:sz w:val="22"/>
            <w:szCs w:val="22"/>
          </w:rPr>
          <w:t>http://www.acenz.org.nz/library</w:t>
        </w:r>
      </w:hyperlink>
      <w:r w:rsidR="00935EE1" w:rsidRPr="00935EE1">
        <w:rPr>
          <w:rFonts w:cs="Arial"/>
          <w:b/>
          <w:sz w:val="22"/>
          <w:szCs w:val="22"/>
        </w:rPr>
        <w:t xml:space="preserve"> </w:t>
      </w:r>
      <w:r w:rsidR="00DE086F" w:rsidRPr="00935EE1">
        <w:rPr>
          <w:rFonts w:cs="Arial"/>
          <w:sz w:val="22"/>
          <w:szCs w:val="22"/>
        </w:rPr>
        <w:t>as</w:t>
      </w:r>
      <w:r w:rsidR="00935EE1" w:rsidRPr="00935EE1">
        <w:rPr>
          <w:rFonts w:cs="Arial"/>
          <w:sz w:val="22"/>
          <w:szCs w:val="22"/>
        </w:rPr>
        <w:t xml:space="preserve"> a Microsoft Word document with limited editable fields</w:t>
      </w:r>
      <w:r w:rsidR="002E32BC">
        <w:rPr>
          <w:rFonts w:cs="Arial"/>
          <w:sz w:val="22"/>
          <w:szCs w:val="22"/>
        </w:rPr>
        <w:t xml:space="preserve"> and as a PDF.</w:t>
      </w:r>
      <w:r w:rsidR="000B5DCE">
        <w:rPr>
          <w:rFonts w:cs="Arial"/>
          <w:sz w:val="22"/>
          <w:szCs w:val="22"/>
        </w:rPr>
        <w:t xml:space="preserve"> Special Conditions Part A and Part B are available as separate documents </w:t>
      </w:r>
      <w:r w:rsidR="00CB6D2A">
        <w:rPr>
          <w:rFonts w:cs="Arial"/>
          <w:sz w:val="22"/>
          <w:szCs w:val="22"/>
        </w:rPr>
        <w:t>with Part B being</w:t>
      </w:r>
      <w:r w:rsidR="000B5DCE">
        <w:rPr>
          <w:rFonts w:cs="Arial"/>
          <w:sz w:val="22"/>
          <w:szCs w:val="22"/>
        </w:rPr>
        <w:t xml:space="preserve"> completely editable.</w:t>
      </w:r>
    </w:p>
    <w:p w14:paraId="5CADB668" w14:textId="77777777" w:rsidR="00DE086F" w:rsidRDefault="00DE086F" w:rsidP="00DE086F">
      <w:pPr>
        <w:ind w:left="300" w:right="773"/>
        <w:rPr>
          <w:rFonts w:cs="Arial"/>
          <w:sz w:val="22"/>
          <w:szCs w:val="22"/>
        </w:rPr>
      </w:pPr>
    </w:p>
    <w:p w14:paraId="0F3BA932" w14:textId="77777777" w:rsidR="00DE086F" w:rsidRDefault="00DE086F" w:rsidP="00DE086F">
      <w:pPr>
        <w:ind w:left="300" w:right="773"/>
        <w:rPr>
          <w:rFonts w:cs="Arial"/>
          <w:sz w:val="22"/>
          <w:szCs w:val="22"/>
        </w:rPr>
      </w:pPr>
      <w:r w:rsidRPr="006908E0">
        <w:rPr>
          <w:rFonts w:cs="Arial"/>
          <w:sz w:val="22"/>
          <w:szCs w:val="22"/>
        </w:rPr>
        <w:t xml:space="preserve">The </w:t>
      </w:r>
      <w:r w:rsidRPr="006908E0">
        <w:rPr>
          <w:rFonts w:cs="Arial"/>
          <w:i/>
          <w:sz w:val="22"/>
          <w:szCs w:val="22"/>
        </w:rPr>
        <w:t xml:space="preserve">pro forma </w:t>
      </w:r>
      <w:r w:rsidRPr="006908E0">
        <w:rPr>
          <w:rFonts w:cs="Arial"/>
          <w:sz w:val="22"/>
          <w:szCs w:val="22"/>
        </w:rPr>
        <w:t xml:space="preserve">Agreement can be copied in an editable version for completing as can the Special Conditions and Appendices. Such customisation of these </w:t>
      </w:r>
      <w:r w:rsidRPr="006908E0">
        <w:rPr>
          <w:rFonts w:cs="Arial"/>
          <w:i/>
          <w:sz w:val="22"/>
          <w:szCs w:val="22"/>
        </w:rPr>
        <w:t xml:space="preserve">pro forma </w:t>
      </w:r>
      <w:r w:rsidRPr="006908E0">
        <w:rPr>
          <w:rFonts w:cs="Arial"/>
          <w:sz w:val="22"/>
          <w:szCs w:val="22"/>
        </w:rPr>
        <w:t>is</w:t>
      </w:r>
      <w:r w:rsidRPr="006908E0">
        <w:rPr>
          <w:rFonts w:cs="Arial"/>
          <w:spacing w:val="-14"/>
          <w:sz w:val="22"/>
          <w:szCs w:val="22"/>
        </w:rPr>
        <w:t xml:space="preserve"> </w:t>
      </w:r>
      <w:r w:rsidRPr="006908E0">
        <w:rPr>
          <w:rFonts w:cs="Arial"/>
          <w:sz w:val="22"/>
          <w:szCs w:val="22"/>
        </w:rPr>
        <w:t>acceptable.</w:t>
      </w:r>
    </w:p>
    <w:p w14:paraId="7ED6AED7" w14:textId="77777777" w:rsidR="00DE086F" w:rsidRDefault="00DE086F" w:rsidP="00DE086F">
      <w:pPr>
        <w:ind w:left="300" w:right="773"/>
        <w:rPr>
          <w:rFonts w:cs="Arial"/>
          <w:sz w:val="22"/>
          <w:szCs w:val="22"/>
        </w:rPr>
      </w:pPr>
    </w:p>
    <w:p w14:paraId="0CFE597B" w14:textId="77777777" w:rsidR="00DE086F" w:rsidRDefault="00DE086F" w:rsidP="00DE086F"/>
    <w:p w14:paraId="14BB8267" w14:textId="77777777" w:rsidR="00DE086F" w:rsidRDefault="00DE086F" w:rsidP="00DE086F"/>
    <w:p w14:paraId="78865E2A" w14:textId="77777777" w:rsidR="00DE086F" w:rsidRDefault="00DE086F">
      <w:pPr>
        <w:sectPr w:rsidR="00DE086F" w:rsidSect="009F6A6A">
          <w:footerReference w:type="default" r:id="rId22"/>
          <w:pgSz w:w="11907" w:h="16839" w:code="9"/>
          <w:pgMar w:top="1106" w:right="1440" w:bottom="1134" w:left="1440" w:header="709" w:footer="374" w:gutter="0"/>
          <w:paperSrc w:first="2" w:other="2"/>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9F6A6A" w:rsidRPr="0063065F" w14:paraId="024D0672" w14:textId="77777777" w:rsidTr="00DE086F">
        <w:tc>
          <w:tcPr>
            <w:tcW w:w="9243" w:type="dxa"/>
            <w:shd w:val="clear" w:color="auto" w:fill="auto"/>
          </w:tcPr>
          <w:p w14:paraId="55D76CAA" w14:textId="77777777" w:rsidR="009F6A6A" w:rsidRPr="0063065F" w:rsidRDefault="009F6A6A" w:rsidP="005643E9">
            <w:pPr>
              <w:pStyle w:val="Heading1A"/>
              <w:rPr>
                <w:rFonts w:cs="Arial"/>
                <w:sz w:val="40"/>
                <w:szCs w:val="40"/>
              </w:rPr>
            </w:pPr>
            <w:bookmarkStart w:id="2" w:name="_Toc74533832"/>
            <w:r w:rsidRPr="0063065F">
              <w:rPr>
                <w:rFonts w:cs="Arial"/>
                <w:sz w:val="40"/>
                <w:szCs w:val="40"/>
              </w:rPr>
              <w:lastRenderedPageBreak/>
              <w:t>FORM OF AGREEMENT FOR ENGAGEMENT OF CONSULTANT</w:t>
            </w:r>
          </w:p>
          <w:p w14:paraId="447095E4" w14:textId="77777777" w:rsidR="009F6A6A" w:rsidRPr="0063065F" w:rsidRDefault="009F6A6A" w:rsidP="00A02E73">
            <w:pPr>
              <w:suppressAutoHyphens/>
              <w:jc w:val="both"/>
              <w:rPr>
                <w:rFonts w:cs="Arial"/>
                <w:kern w:val="2"/>
              </w:rPr>
            </w:pPr>
          </w:p>
          <w:p w14:paraId="2E332764" w14:textId="7B011C00" w:rsidR="00A8568B" w:rsidRPr="00187DA1" w:rsidRDefault="00A8568B" w:rsidP="00E36540">
            <w:pPr>
              <w:suppressAutoHyphens/>
              <w:rPr>
                <w:rFonts w:cs="Arial"/>
                <w:kern w:val="2"/>
              </w:rPr>
            </w:pPr>
            <w:r w:rsidRPr="00187DA1">
              <w:rPr>
                <w:rFonts w:cs="Arial"/>
                <w:kern w:val="2"/>
              </w:rPr>
              <w:t xml:space="preserve">This </w:t>
            </w:r>
            <w:r w:rsidRPr="00187DA1">
              <w:rPr>
                <w:rFonts w:cs="Arial"/>
                <w:b/>
                <w:kern w:val="2"/>
              </w:rPr>
              <w:t>AGREEMENT</w:t>
            </w:r>
            <w:r>
              <w:rPr>
                <w:rFonts w:cs="Arial"/>
                <w:kern w:val="2"/>
              </w:rPr>
              <w:t xml:space="preserve"> is made the </w:t>
            </w:r>
            <w:permStart w:id="1602571184" w:edGrp="everyone"/>
            <w:r>
              <w:rPr>
                <w:rFonts w:cs="Arial"/>
                <w:kern w:val="2"/>
              </w:rPr>
              <w:t xml:space="preserve"> </w:t>
            </w:r>
            <w:r w:rsidR="00E36540">
              <w:rPr>
                <w:rFonts w:cs="Arial"/>
                <w:kern w:val="2"/>
              </w:rPr>
              <w:t xml:space="preserve">  </w:t>
            </w:r>
            <w:r>
              <w:rPr>
                <w:rFonts w:cs="Arial"/>
                <w:kern w:val="2"/>
              </w:rPr>
              <w:t xml:space="preserve">  </w:t>
            </w:r>
            <w:permEnd w:id="1602571184"/>
            <w:r>
              <w:rPr>
                <w:rFonts w:cs="Arial"/>
                <w:kern w:val="2"/>
              </w:rPr>
              <w:t xml:space="preserve"> </w:t>
            </w:r>
            <w:r w:rsidRPr="00187DA1">
              <w:rPr>
                <w:rFonts w:cs="Arial"/>
                <w:kern w:val="2"/>
              </w:rPr>
              <w:t xml:space="preserve">day </w:t>
            </w:r>
            <w:r>
              <w:rPr>
                <w:rFonts w:cs="Arial"/>
                <w:kern w:val="2"/>
              </w:rPr>
              <w:t xml:space="preserve">of </w:t>
            </w:r>
            <w:permStart w:id="1784743998" w:edGrp="everyone"/>
            <w:r>
              <w:rPr>
                <w:rFonts w:cs="Arial"/>
                <w:kern w:val="2"/>
              </w:rPr>
              <w:t xml:space="preserve">      </w:t>
            </w:r>
            <w:permEnd w:id="1784743998"/>
            <w:r>
              <w:rPr>
                <w:rFonts w:cs="Arial"/>
                <w:kern w:val="2"/>
              </w:rPr>
              <w:t xml:space="preserve"> (year)</w:t>
            </w:r>
          </w:p>
          <w:p w14:paraId="7B7AFFD1" w14:textId="77777777" w:rsidR="00A8568B" w:rsidRPr="00187DA1" w:rsidRDefault="00A8568B" w:rsidP="00E36540">
            <w:pPr>
              <w:suppressAutoHyphens/>
              <w:rPr>
                <w:rFonts w:cs="Arial"/>
                <w:kern w:val="2"/>
              </w:rPr>
            </w:pPr>
          </w:p>
          <w:p w14:paraId="38B4E29F" w14:textId="77777777" w:rsidR="00A8568B" w:rsidRPr="00187DA1" w:rsidRDefault="00A8568B" w:rsidP="00E36540">
            <w:pPr>
              <w:suppressAutoHyphens/>
              <w:rPr>
                <w:rFonts w:cs="Arial"/>
                <w:kern w:val="2"/>
              </w:rPr>
            </w:pPr>
            <w:r w:rsidRPr="00187DA1">
              <w:rPr>
                <w:rFonts w:cs="Arial"/>
                <w:b/>
                <w:kern w:val="2"/>
              </w:rPr>
              <w:t>BETWEEN</w:t>
            </w:r>
            <w:r w:rsidRPr="00187DA1">
              <w:rPr>
                <w:rFonts w:cs="Arial"/>
                <w:kern w:val="2"/>
              </w:rPr>
              <w:t xml:space="preserve"> </w:t>
            </w:r>
          </w:p>
          <w:p w14:paraId="0E66C49B" w14:textId="108C2052" w:rsidR="00A8568B" w:rsidRPr="00187DA1" w:rsidRDefault="00A8568B" w:rsidP="00E36540">
            <w:pPr>
              <w:suppressAutoHyphens/>
              <w:rPr>
                <w:rFonts w:cs="Arial"/>
                <w:kern w:val="2"/>
              </w:rPr>
            </w:pPr>
            <w:r w:rsidRPr="00187DA1">
              <w:rPr>
                <w:rFonts w:cs="Arial"/>
                <w:kern w:val="2"/>
              </w:rPr>
              <w:t>Of</w:t>
            </w:r>
            <w:r>
              <w:rPr>
                <w:rFonts w:cs="Arial"/>
                <w:kern w:val="2"/>
              </w:rPr>
              <w:t xml:space="preserve">  </w:t>
            </w:r>
            <w:permStart w:id="1064116404" w:edGrp="everyone"/>
            <w:r>
              <w:rPr>
                <w:rFonts w:cs="Arial"/>
                <w:kern w:val="2"/>
              </w:rPr>
              <w:t xml:space="preserve">        </w:t>
            </w:r>
          </w:p>
          <w:permEnd w:id="1064116404"/>
          <w:p w14:paraId="179135CB" w14:textId="77777777" w:rsidR="00A8568B" w:rsidRPr="00187DA1" w:rsidRDefault="00A8568B" w:rsidP="00E36540">
            <w:pPr>
              <w:suppressAutoHyphens/>
              <w:rPr>
                <w:rFonts w:cs="Arial"/>
                <w:kern w:val="2"/>
              </w:rPr>
            </w:pPr>
            <w:r w:rsidRPr="00187DA1">
              <w:rPr>
                <w:rFonts w:cs="Arial"/>
                <w:kern w:val="2"/>
              </w:rPr>
              <w:t>(“Client”)</w:t>
            </w:r>
          </w:p>
          <w:p w14:paraId="38C96B2A" w14:textId="77777777" w:rsidR="00A8568B" w:rsidRPr="00187DA1" w:rsidRDefault="00A8568B" w:rsidP="00E36540">
            <w:pPr>
              <w:suppressAutoHyphens/>
              <w:rPr>
                <w:rFonts w:cs="Arial"/>
                <w:kern w:val="2"/>
              </w:rPr>
            </w:pPr>
          </w:p>
          <w:p w14:paraId="2220E980" w14:textId="77777777" w:rsidR="00A8568B" w:rsidRPr="00187DA1" w:rsidRDefault="00A8568B" w:rsidP="00E36540">
            <w:pPr>
              <w:suppressAutoHyphens/>
              <w:rPr>
                <w:rFonts w:cs="Arial"/>
                <w:b/>
                <w:kern w:val="2"/>
              </w:rPr>
            </w:pPr>
            <w:r w:rsidRPr="00187DA1">
              <w:rPr>
                <w:rFonts w:cs="Arial"/>
                <w:b/>
                <w:kern w:val="2"/>
              </w:rPr>
              <w:t>AND</w:t>
            </w:r>
          </w:p>
          <w:p w14:paraId="63AA92AA" w14:textId="77777777" w:rsidR="00A8568B" w:rsidRPr="00187DA1" w:rsidRDefault="00A8568B" w:rsidP="00E36540">
            <w:pPr>
              <w:suppressAutoHyphens/>
              <w:rPr>
                <w:rFonts w:cs="Arial"/>
                <w:kern w:val="2"/>
              </w:rPr>
            </w:pPr>
            <w:r w:rsidRPr="00187DA1">
              <w:rPr>
                <w:rFonts w:cs="Arial"/>
                <w:kern w:val="2"/>
              </w:rPr>
              <w:t>Of</w:t>
            </w:r>
            <w:r>
              <w:rPr>
                <w:rFonts w:cs="Arial"/>
                <w:kern w:val="2"/>
              </w:rPr>
              <w:t xml:space="preserve">  </w:t>
            </w:r>
            <w:permStart w:id="1922318579" w:edGrp="everyone"/>
            <w:r>
              <w:rPr>
                <w:rFonts w:cs="Arial"/>
                <w:kern w:val="2"/>
              </w:rPr>
              <w:t xml:space="preserve">         </w:t>
            </w:r>
          </w:p>
          <w:permEnd w:id="1922318579"/>
          <w:p w14:paraId="21C96252" w14:textId="77777777" w:rsidR="00A8568B" w:rsidRPr="00187DA1" w:rsidRDefault="00A8568B" w:rsidP="00E36540">
            <w:pPr>
              <w:suppressAutoHyphens/>
              <w:rPr>
                <w:rFonts w:cs="Arial"/>
                <w:kern w:val="2"/>
              </w:rPr>
            </w:pPr>
            <w:r w:rsidRPr="00187DA1">
              <w:rPr>
                <w:rFonts w:cs="Arial"/>
                <w:kern w:val="2"/>
              </w:rPr>
              <w:t>(“Consultant”)</w:t>
            </w:r>
          </w:p>
          <w:p w14:paraId="45CDA01B" w14:textId="77777777" w:rsidR="00A8568B" w:rsidRPr="00187DA1" w:rsidRDefault="00A8568B" w:rsidP="00E36540">
            <w:pPr>
              <w:suppressAutoHyphens/>
              <w:rPr>
                <w:rFonts w:cs="Arial"/>
                <w:kern w:val="2"/>
              </w:rPr>
            </w:pPr>
          </w:p>
          <w:p w14:paraId="7C840E1C" w14:textId="33C9CC2C" w:rsidR="00A8568B" w:rsidRDefault="00A8568B" w:rsidP="00E36540">
            <w:pPr>
              <w:suppressAutoHyphens/>
              <w:rPr>
                <w:rFonts w:cs="Arial"/>
                <w:kern w:val="2"/>
              </w:rPr>
            </w:pPr>
            <w:r w:rsidRPr="00187DA1">
              <w:rPr>
                <w:rFonts w:cs="Arial"/>
                <w:kern w:val="2"/>
              </w:rPr>
              <w:t>For Services in connection with</w:t>
            </w:r>
            <w:r w:rsidR="00E36540">
              <w:rPr>
                <w:rFonts w:cs="Arial"/>
                <w:kern w:val="2"/>
              </w:rPr>
              <w:t xml:space="preserve"> </w:t>
            </w:r>
            <w:permStart w:id="140184155" w:edGrp="everyone"/>
            <w:r w:rsidR="00E36540">
              <w:rPr>
                <w:rFonts w:cs="Arial"/>
                <w:kern w:val="2"/>
              </w:rPr>
              <w:t xml:space="preserve">          </w:t>
            </w:r>
            <w:r>
              <w:rPr>
                <w:rFonts w:cs="Arial"/>
                <w:kern w:val="2"/>
              </w:rPr>
              <w:t xml:space="preserve">   </w:t>
            </w:r>
            <w:permEnd w:id="140184155"/>
            <w:r>
              <w:rPr>
                <w:rFonts w:cs="Arial"/>
                <w:kern w:val="2"/>
              </w:rPr>
              <w:t xml:space="preserve">      </w:t>
            </w:r>
            <w:r w:rsidRPr="00187DA1">
              <w:rPr>
                <w:rFonts w:cs="Arial"/>
                <w:kern w:val="2"/>
              </w:rPr>
              <w:tab/>
            </w:r>
            <w:r w:rsidRPr="00187DA1">
              <w:rPr>
                <w:rFonts w:cs="Arial"/>
                <w:kern w:val="2"/>
              </w:rPr>
              <w:tab/>
            </w:r>
            <w:r w:rsidRPr="00187DA1">
              <w:rPr>
                <w:rFonts w:cs="Arial"/>
                <w:kern w:val="2"/>
              </w:rPr>
              <w:tab/>
            </w:r>
            <w:r w:rsidRPr="00187DA1">
              <w:rPr>
                <w:rFonts w:cs="Arial"/>
                <w:kern w:val="2"/>
              </w:rPr>
              <w:tab/>
            </w:r>
            <w:r w:rsidRPr="00187DA1">
              <w:rPr>
                <w:rFonts w:cs="Arial"/>
                <w:kern w:val="2"/>
              </w:rPr>
              <w:tab/>
            </w:r>
            <w:r w:rsidRPr="00187DA1">
              <w:rPr>
                <w:rFonts w:cs="Arial"/>
                <w:kern w:val="2"/>
              </w:rPr>
              <w:tab/>
            </w:r>
          </w:p>
          <w:p w14:paraId="711E545C" w14:textId="77777777" w:rsidR="00A8568B" w:rsidRPr="00187DA1" w:rsidRDefault="00A8568B" w:rsidP="00E36540">
            <w:pPr>
              <w:suppressAutoHyphens/>
              <w:rPr>
                <w:rFonts w:cs="Arial"/>
                <w:kern w:val="2"/>
              </w:rPr>
            </w:pPr>
            <w:r w:rsidRPr="00187DA1">
              <w:rPr>
                <w:rFonts w:cs="Arial"/>
                <w:kern w:val="2"/>
              </w:rPr>
              <w:t>(“Client’s Project”)</w:t>
            </w:r>
          </w:p>
          <w:p w14:paraId="339747EE" w14:textId="77777777" w:rsidR="00A8568B" w:rsidRPr="00187DA1" w:rsidRDefault="00A8568B" w:rsidP="00E36540">
            <w:pPr>
              <w:suppressAutoHyphens/>
              <w:rPr>
                <w:rFonts w:cs="Arial"/>
                <w:kern w:val="2"/>
              </w:rPr>
            </w:pPr>
          </w:p>
          <w:p w14:paraId="4DAF4EB3" w14:textId="77777777" w:rsidR="00A8568B" w:rsidRPr="00187DA1" w:rsidRDefault="00A8568B" w:rsidP="00E36540">
            <w:pPr>
              <w:suppressAutoHyphens/>
              <w:rPr>
                <w:rFonts w:cs="Arial"/>
                <w:kern w:val="2"/>
              </w:rPr>
            </w:pPr>
            <w:r w:rsidRPr="00187DA1">
              <w:rPr>
                <w:rFonts w:cs="Arial"/>
                <w:b/>
                <w:kern w:val="2"/>
              </w:rPr>
              <w:t>THE</w:t>
            </w:r>
            <w:r w:rsidRPr="00187DA1">
              <w:rPr>
                <w:rFonts w:cs="Arial"/>
                <w:kern w:val="2"/>
              </w:rPr>
              <w:t xml:space="preserve"> Client engages the Consultant to provide the professional services set out in Appendix A and agrees to pay the Consultant as described in Appendix B and to undertake its other obligations set out in this Agreement.  </w:t>
            </w:r>
          </w:p>
          <w:p w14:paraId="596B0FAE" w14:textId="77777777" w:rsidR="00A8568B" w:rsidRPr="00187DA1" w:rsidRDefault="00A8568B" w:rsidP="00E36540">
            <w:pPr>
              <w:suppressAutoHyphens/>
              <w:rPr>
                <w:rFonts w:cs="Arial"/>
                <w:kern w:val="2"/>
              </w:rPr>
            </w:pPr>
          </w:p>
          <w:p w14:paraId="7B455A34" w14:textId="77777777" w:rsidR="00A8568B" w:rsidRPr="00187DA1" w:rsidRDefault="00A8568B" w:rsidP="00E36540">
            <w:pPr>
              <w:suppressAutoHyphens/>
              <w:rPr>
                <w:rFonts w:cs="Arial"/>
                <w:kern w:val="2"/>
              </w:rPr>
            </w:pPr>
            <w:r w:rsidRPr="00187DA1">
              <w:rPr>
                <w:rFonts w:cs="Arial"/>
                <w:b/>
                <w:kern w:val="2"/>
              </w:rPr>
              <w:t xml:space="preserve">THE </w:t>
            </w:r>
            <w:r w:rsidRPr="00187DA1">
              <w:rPr>
                <w:rFonts w:cs="Arial"/>
                <w:kern w:val="2"/>
              </w:rPr>
              <w:t>Consultant agrees to perform the Services on the terms of this Agreement.</w:t>
            </w:r>
          </w:p>
          <w:p w14:paraId="2EA26E7C" w14:textId="77777777" w:rsidR="00A8568B" w:rsidRPr="00187DA1" w:rsidRDefault="00A8568B" w:rsidP="00E36540">
            <w:pPr>
              <w:suppressAutoHyphens/>
              <w:rPr>
                <w:rFonts w:cs="Arial"/>
                <w:kern w:val="2"/>
              </w:rPr>
            </w:pPr>
          </w:p>
          <w:p w14:paraId="28754C9C" w14:textId="77777777" w:rsidR="00A8568B" w:rsidRPr="00187DA1" w:rsidRDefault="00A8568B" w:rsidP="00E36540">
            <w:pPr>
              <w:suppressAutoHyphens/>
              <w:rPr>
                <w:rFonts w:cs="Arial"/>
                <w:kern w:val="2"/>
              </w:rPr>
            </w:pPr>
            <w:r w:rsidRPr="00187DA1">
              <w:rPr>
                <w:rFonts w:cs="Arial"/>
                <w:kern w:val="2"/>
              </w:rPr>
              <w:t>The following documents shall form the Agreement in order of precedence:</w:t>
            </w:r>
          </w:p>
          <w:p w14:paraId="3708D40A" w14:textId="77777777" w:rsidR="00A8568B" w:rsidRPr="00187DA1" w:rsidRDefault="00A8568B" w:rsidP="00950D6C">
            <w:pPr>
              <w:pStyle w:val="CCCS-BodyBulleted"/>
              <w:numPr>
                <w:ilvl w:val="0"/>
                <w:numId w:val="0"/>
              </w:numPr>
              <w:ind w:left="360"/>
            </w:pPr>
          </w:p>
          <w:p w14:paraId="68BB5587" w14:textId="77777777" w:rsidR="00A8568B" w:rsidRPr="00187DA1" w:rsidRDefault="00A8568B" w:rsidP="00E36540">
            <w:pPr>
              <w:numPr>
                <w:ilvl w:val="0"/>
                <w:numId w:val="5"/>
              </w:numPr>
              <w:tabs>
                <w:tab w:val="left" w:pos="1683"/>
              </w:tabs>
              <w:suppressAutoHyphens/>
              <w:rPr>
                <w:rFonts w:cs="Arial"/>
                <w:kern w:val="2"/>
              </w:rPr>
            </w:pPr>
            <w:r w:rsidRPr="00187DA1">
              <w:rPr>
                <w:rFonts w:cs="Arial"/>
                <w:kern w:val="2"/>
              </w:rPr>
              <w:t>Form of Agreement for Engagement of Consultant</w:t>
            </w:r>
          </w:p>
          <w:p w14:paraId="75CD0A56" w14:textId="77777777" w:rsidR="00A8568B" w:rsidRPr="00187DA1" w:rsidRDefault="00A8568B" w:rsidP="00E36540">
            <w:pPr>
              <w:numPr>
                <w:ilvl w:val="0"/>
                <w:numId w:val="5"/>
              </w:numPr>
              <w:tabs>
                <w:tab w:val="left" w:pos="1683"/>
              </w:tabs>
              <w:suppressAutoHyphens/>
              <w:rPr>
                <w:rFonts w:cs="Arial"/>
                <w:kern w:val="2"/>
              </w:rPr>
            </w:pPr>
            <w:r w:rsidRPr="00187DA1">
              <w:rPr>
                <w:rFonts w:cs="Arial"/>
                <w:kern w:val="2"/>
              </w:rPr>
              <w:t>The Special Conditions – Part A (Specific Conditions)</w:t>
            </w:r>
          </w:p>
          <w:p w14:paraId="56126D77" w14:textId="77777777" w:rsidR="00A8568B" w:rsidRPr="00187DA1" w:rsidRDefault="00A8568B" w:rsidP="00E36540">
            <w:pPr>
              <w:numPr>
                <w:ilvl w:val="0"/>
                <w:numId w:val="5"/>
              </w:numPr>
              <w:tabs>
                <w:tab w:val="left" w:pos="1683"/>
              </w:tabs>
              <w:suppressAutoHyphens/>
              <w:rPr>
                <w:rFonts w:cs="Arial"/>
                <w:kern w:val="2"/>
              </w:rPr>
            </w:pPr>
            <w:r w:rsidRPr="00187DA1">
              <w:rPr>
                <w:rFonts w:cs="Arial"/>
                <w:kern w:val="2"/>
              </w:rPr>
              <w:t xml:space="preserve">The Special Conditions – Part B (Other Special Conditions) </w:t>
            </w:r>
          </w:p>
          <w:p w14:paraId="1BFE618C" w14:textId="77777777" w:rsidR="00A8568B" w:rsidRPr="00187DA1" w:rsidRDefault="00A8568B" w:rsidP="00E36540">
            <w:pPr>
              <w:numPr>
                <w:ilvl w:val="0"/>
                <w:numId w:val="5"/>
              </w:numPr>
              <w:tabs>
                <w:tab w:val="left" w:pos="1683"/>
              </w:tabs>
              <w:suppressAutoHyphens/>
              <w:rPr>
                <w:rFonts w:cs="Arial"/>
                <w:kern w:val="2"/>
              </w:rPr>
            </w:pPr>
            <w:r w:rsidRPr="00187DA1">
              <w:rPr>
                <w:rFonts w:cs="Arial"/>
                <w:kern w:val="2"/>
              </w:rPr>
              <w:t>Additional documents specified in the Special Conditions</w:t>
            </w:r>
          </w:p>
          <w:p w14:paraId="08F1003E" w14:textId="77777777" w:rsidR="00A8568B" w:rsidRPr="00187DA1" w:rsidRDefault="00A8568B" w:rsidP="00E36540">
            <w:pPr>
              <w:numPr>
                <w:ilvl w:val="0"/>
                <w:numId w:val="5"/>
              </w:numPr>
              <w:tabs>
                <w:tab w:val="left" w:pos="1683"/>
              </w:tabs>
              <w:suppressAutoHyphens/>
              <w:rPr>
                <w:rFonts w:cs="Arial"/>
                <w:kern w:val="2"/>
              </w:rPr>
            </w:pPr>
            <w:r w:rsidRPr="00187DA1">
              <w:rPr>
                <w:rFonts w:cs="Arial"/>
                <w:kern w:val="2"/>
              </w:rPr>
              <w:t>General Conditions of Contract for Consultancy Services (Fourth Edition)</w:t>
            </w:r>
          </w:p>
          <w:p w14:paraId="20A30FD6" w14:textId="77777777" w:rsidR="00A8568B" w:rsidRPr="00187DA1" w:rsidRDefault="00A8568B" w:rsidP="00E36540">
            <w:pPr>
              <w:numPr>
                <w:ilvl w:val="0"/>
                <w:numId w:val="5"/>
              </w:numPr>
              <w:tabs>
                <w:tab w:val="left" w:pos="1843"/>
              </w:tabs>
              <w:suppressAutoHyphens/>
              <w:rPr>
                <w:rFonts w:cs="Arial"/>
                <w:kern w:val="2"/>
              </w:rPr>
            </w:pPr>
            <w:r w:rsidRPr="00187DA1">
              <w:rPr>
                <w:rFonts w:cs="Arial"/>
                <w:kern w:val="2"/>
              </w:rPr>
              <w:t>Appendix A:</w:t>
            </w:r>
            <w:r w:rsidRPr="00187DA1">
              <w:rPr>
                <w:rFonts w:cs="Arial"/>
                <w:kern w:val="2"/>
              </w:rPr>
              <w:tab/>
              <w:t>Scope, Purpose, Programme and Completion Date for the Services</w:t>
            </w:r>
          </w:p>
          <w:p w14:paraId="2AA338E5" w14:textId="77777777" w:rsidR="00A8568B" w:rsidRPr="00187DA1" w:rsidRDefault="00A8568B" w:rsidP="00E36540">
            <w:pPr>
              <w:numPr>
                <w:ilvl w:val="0"/>
                <w:numId w:val="5"/>
              </w:numPr>
              <w:tabs>
                <w:tab w:val="left" w:pos="1843"/>
              </w:tabs>
              <w:suppressAutoHyphens/>
              <w:rPr>
                <w:rFonts w:cs="Arial"/>
                <w:kern w:val="2"/>
              </w:rPr>
            </w:pPr>
            <w:r w:rsidRPr="00187DA1">
              <w:rPr>
                <w:rFonts w:cs="Arial"/>
                <w:kern w:val="2"/>
              </w:rPr>
              <w:t>Appendix B:</w:t>
            </w:r>
            <w:r w:rsidRPr="00187DA1">
              <w:rPr>
                <w:rFonts w:cs="Arial"/>
                <w:kern w:val="2"/>
              </w:rPr>
              <w:tab/>
              <w:t>Fees, Expenses and Payment</w:t>
            </w:r>
          </w:p>
          <w:p w14:paraId="52CA6CDA" w14:textId="77777777" w:rsidR="00A8568B" w:rsidRPr="00187DA1" w:rsidRDefault="00A8568B" w:rsidP="00E36540">
            <w:pPr>
              <w:numPr>
                <w:ilvl w:val="0"/>
                <w:numId w:val="5"/>
              </w:numPr>
              <w:tabs>
                <w:tab w:val="left" w:pos="1843"/>
              </w:tabs>
              <w:suppressAutoHyphens/>
              <w:rPr>
                <w:rFonts w:cs="Arial"/>
                <w:kern w:val="2"/>
              </w:rPr>
            </w:pPr>
            <w:r w:rsidRPr="00187DA1">
              <w:rPr>
                <w:rFonts w:cs="Arial"/>
                <w:kern w:val="2"/>
              </w:rPr>
              <w:t>Appendix C:</w:t>
            </w:r>
            <w:r w:rsidRPr="00187DA1">
              <w:rPr>
                <w:rFonts w:cs="Arial"/>
                <w:kern w:val="2"/>
              </w:rPr>
              <w:tab/>
              <w:t>Client’s Representative</w:t>
            </w:r>
          </w:p>
          <w:p w14:paraId="3ABEC1DC" w14:textId="77777777" w:rsidR="00A8568B" w:rsidRPr="00187DA1" w:rsidRDefault="00A8568B" w:rsidP="00E36540">
            <w:pPr>
              <w:numPr>
                <w:ilvl w:val="0"/>
                <w:numId w:val="5"/>
              </w:numPr>
              <w:tabs>
                <w:tab w:val="left" w:pos="1843"/>
              </w:tabs>
              <w:suppressAutoHyphens/>
              <w:rPr>
                <w:rFonts w:cs="Arial"/>
                <w:kern w:val="2"/>
              </w:rPr>
            </w:pPr>
            <w:r w:rsidRPr="00187DA1">
              <w:rPr>
                <w:rFonts w:cs="Arial"/>
                <w:kern w:val="2"/>
              </w:rPr>
              <w:t>Appendix D:</w:t>
            </w:r>
            <w:r w:rsidRPr="00187DA1">
              <w:rPr>
                <w:rFonts w:cs="Arial"/>
                <w:kern w:val="2"/>
              </w:rPr>
              <w:tab/>
              <w:t>Consultant’s Key Personnel</w:t>
            </w:r>
          </w:p>
          <w:p w14:paraId="431FE685" w14:textId="77777777" w:rsidR="00A8568B" w:rsidRPr="00187DA1" w:rsidRDefault="00A8568B" w:rsidP="00E36540">
            <w:pPr>
              <w:numPr>
                <w:ilvl w:val="0"/>
                <w:numId w:val="5"/>
              </w:numPr>
              <w:tabs>
                <w:tab w:val="left" w:pos="1843"/>
              </w:tabs>
              <w:suppressAutoHyphens/>
              <w:rPr>
                <w:rFonts w:cs="Arial"/>
                <w:kern w:val="2"/>
              </w:rPr>
            </w:pPr>
            <w:r w:rsidRPr="00187DA1">
              <w:rPr>
                <w:rFonts w:cs="Arial"/>
                <w:kern w:val="2"/>
              </w:rPr>
              <w:t>Appendix E:</w:t>
            </w:r>
            <w:r w:rsidRPr="00187DA1">
              <w:rPr>
                <w:rFonts w:cs="Arial"/>
                <w:kern w:val="2"/>
              </w:rPr>
              <w:tab/>
              <w:t>Subconsultants and Subconsultants’ Key Personnel</w:t>
            </w:r>
          </w:p>
          <w:p w14:paraId="39DB4EBD" w14:textId="77777777" w:rsidR="00A8568B" w:rsidRPr="00187DA1" w:rsidRDefault="00A8568B" w:rsidP="00E36540">
            <w:pPr>
              <w:numPr>
                <w:ilvl w:val="0"/>
                <w:numId w:val="5"/>
              </w:numPr>
              <w:tabs>
                <w:tab w:val="left" w:pos="1843"/>
              </w:tabs>
              <w:suppressAutoHyphens/>
              <w:ind w:left="1843" w:hanging="1843"/>
              <w:rPr>
                <w:rFonts w:cs="Arial"/>
                <w:kern w:val="2"/>
              </w:rPr>
            </w:pPr>
            <w:r w:rsidRPr="00187DA1">
              <w:rPr>
                <w:rFonts w:cs="Arial"/>
                <w:kern w:val="2"/>
              </w:rPr>
              <w:t>Appendix F:</w:t>
            </w:r>
            <w:r w:rsidRPr="00187DA1">
              <w:rPr>
                <w:rFonts w:cs="Arial"/>
                <w:kern w:val="2"/>
              </w:rPr>
              <w:tab/>
              <w:t>Other Consultants, Other Consultants’ Insurances, Personnel, Equipment, Facilities and Information supplied by the Client</w:t>
            </w:r>
          </w:p>
          <w:p w14:paraId="2D687B02" w14:textId="77777777" w:rsidR="00A8568B" w:rsidRPr="00187DA1" w:rsidRDefault="00A8568B" w:rsidP="00E36540">
            <w:pPr>
              <w:numPr>
                <w:ilvl w:val="0"/>
                <w:numId w:val="5"/>
              </w:numPr>
              <w:tabs>
                <w:tab w:val="left" w:pos="1843"/>
              </w:tabs>
              <w:suppressAutoHyphens/>
              <w:ind w:left="1843" w:hanging="1843"/>
              <w:rPr>
                <w:rFonts w:cs="Arial"/>
                <w:kern w:val="2"/>
              </w:rPr>
            </w:pPr>
            <w:r w:rsidRPr="00187DA1">
              <w:rPr>
                <w:rFonts w:cs="Arial"/>
                <w:kern w:val="2"/>
              </w:rPr>
              <w:t>Appendix G:</w:t>
            </w:r>
            <w:r w:rsidRPr="00187DA1">
              <w:rPr>
                <w:rFonts w:cs="Arial"/>
                <w:kern w:val="2"/>
              </w:rPr>
              <w:tab/>
              <w:t>Client’s Risk Identification and Notification</w:t>
            </w:r>
          </w:p>
          <w:p w14:paraId="1C43C71B" w14:textId="77777777" w:rsidR="00A8568B" w:rsidRPr="00187DA1" w:rsidRDefault="00A8568B" w:rsidP="00A8568B">
            <w:pPr>
              <w:rPr>
                <w:rFonts w:cs="Arial"/>
                <w:kern w:val="2"/>
              </w:rPr>
            </w:pPr>
          </w:p>
          <w:tbl>
            <w:tblPr>
              <w:tblW w:w="0" w:type="auto"/>
              <w:tblLook w:val="01E0" w:firstRow="1" w:lastRow="1" w:firstColumn="1" w:lastColumn="1" w:noHBand="0" w:noVBand="0"/>
            </w:tblPr>
            <w:tblGrid>
              <w:gridCol w:w="1210"/>
              <w:gridCol w:w="3207"/>
              <w:gridCol w:w="145"/>
              <w:gridCol w:w="105"/>
              <w:gridCol w:w="136"/>
              <w:gridCol w:w="1077"/>
              <w:gridCol w:w="118"/>
              <w:gridCol w:w="2803"/>
            </w:tblGrid>
            <w:tr w:rsidR="00A8568B" w:rsidRPr="00187DA1" w14:paraId="1200A2DD" w14:textId="77777777" w:rsidTr="00E36540">
              <w:tc>
                <w:tcPr>
                  <w:tcW w:w="4295" w:type="dxa"/>
                  <w:gridSpan w:val="2"/>
                </w:tcPr>
                <w:p w14:paraId="6F3A264E" w14:textId="77777777" w:rsidR="00A8568B" w:rsidRPr="00187DA1" w:rsidRDefault="00A8568B" w:rsidP="001928F4">
                  <w:pPr>
                    <w:rPr>
                      <w:rFonts w:cs="Arial"/>
                      <w:kern w:val="2"/>
                    </w:rPr>
                  </w:pPr>
                  <w:r w:rsidRPr="00187DA1">
                    <w:rPr>
                      <w:rFonts w:cs="Arial"/>
                      <w:b/>
                      <w:kern w:val="2"/>
                    </w:rPr>
                    <w:t>SIGNED</w:t>
                  </w:r>
                  <w:r w:rsidRPr="00187DA1">
                    <w:rPr>
                      <w:rFonts w:cs="Arial"/>
                      <w:kern w:val="2"/>
                    </w:rPr>
                    <w:t xml:space="preserve"> for the Client by:</w:t>
                  </w:r>
                </w:p>
              </w:tc>
              <w:tc>
                <w:tcPr>
                  <w:tcW w:w="432" w:type="dxa"/>
                  <w:gridSpan w:val="2"/>
                </w:tcPr>
                <w:p w14:paraId="24DC73D3" w14:textId="77777777" w:rsidR="00A8568B" w:rsidRPr="00187DA1" w:rsidRDefault="00A8568B" w:rsidP="001928F4">
                  <w:pPr>
                    <w:rPr>
                      <w:rFonts w:cs="Arial"/>
                      <w:kern w:val="2"/>
                    </w:rPr>
                  </w:pPr>
                </w:p>
              </w:tc>
              <w:tc>
                <w:tcPr>
                  <w:tcW w:w="3516" w:type="dxa"/>
                  <w:gridSpan w:val="4"/>
                </w:tcPr>
                <w:p w14:paraId="3854384D" w14:textId="77777777" w:rsidR="00A8568B" w:rsidRPr="00187DA1" w:rsidRDefault="00A8568B" w:rsidP="001928F4">
                  <w:pPr>
                    <w:rPr>
                      <w:rFonts w:cs="Arial"/>
                      <w:kern w:val="2"/>
                    </w:rPr>
                  </w:pPr>
                  <w:r w:rsidRPr="00187DA1">
                    <w:rPr>
                      <w:rFonts w:cs="Arial"/>
                      <w:b/>
                      <w:kern w:val="2"/>
                    </w:rPr>
                    <w:t>SIGNED</w:t>
                  </w:r>
                  <w:r w:rsidRPr="00187DA1">
                    <w:rPr>
                      <w:rFonts w:cs="Arial"/>
                      <w:kern w:val="2"/>
                    </w:rPr>
                    <w:t xml:space="preserve"> for the Consultant by:</w:t>
                  </w:r>
                </w:p>
              </w:tc>
            </w:tr>
            <w:tr w:rsidR="00A8568B" w:rsidRPr="00187DA1" w14:paraId="3F906C20" w14:textId="77777777" w:rsidTr="00E36540">
              <w:tc>
                <w:tcPr>
                  <w:tcW w:w="4295" w:type="dxa"/>
                  <w:gridSpan w:val="2"/>
                  <w:tcBorders>
                    <w:bottom w:val="single" w:sz="4" w:space="0" w:color="auto"/>
                  </w:tcBorders>
                </w:tcPr>
                <w:p w14:paraId="3D74B74D" w14:textId="77777777" w:rsidR="00A8568B" w:rsidRPr="00187DA1" w:rsidRDefault="00A8568B" w:rsidP="001928F4">
                  <w:pPr>
                    <w:rPr>
                      <w:rFonts w:cs="Arial"/>
                      <w:kern w:val="2"/>
                    </w:rPr>
                  </w:pPr>
                </w:p>
                <w:sdt>
                  <w:sdtPr>
                    <w:rPr>
                      <w:rFonts w:cs="Arial"/>
                      <w:kern w:val="2"/>
                    </w:rPr>
                    <w:id w:val="2040845260"/>
                    <w:showingPlcHdr/>
                    <w:picture/>
                  </w:sdtPr>
                  <w:sdtContent>
                    <w:permStart w:id="1182935330" w:edGrp="everyone" w:displacedByCustomXml="prev"/>
                    <w:p w14:paraId="41A8D599" w14:textId="77777777" w:rsidR="00A8568B" w:rsidRPr="00187DA1" w:rsidRDefault="00A8568B" w:rsidP="001928F4">
                      <w:pPr>
                        <w:rPr>
                          <w:rFonts w:cs="Arial"/>
                          <w:kern w:val="2"/>
                        </w:rPr>
                      </w:pPr>
                      <w:r>
                        <w:rPr>
                          <w:rFonts w:cs="Arial"/>
                          <w:noProof/>
                          <w:kern w:val="2"/>
                        </w:rPr>
                        <w:drawing>
                          <wp:inline distT="0" distB="0" distL="0" distR="0" wp14:anchorId="4615D908" wp14:editId="4F33DED3">
                            <wp:extent cx="2914650" cy="400050"/>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914650" cy="400050"/>
                                    </a:xfrm>
                                    <a:prstGeom prst="rect">
                                      <a:avLst/>
                                    </a:prstGeom>
                                    <a:noFill/>
                                    <a:ln>
                                      <a:noFill/>
                                    </a:ln>
                                  </pic:spPr>
                                </pic:pic>
                              </a:graphicData>
                            </a:graphic>
                          </wp:inline>
                        </w:drawing>
                      </w:r>
                    </w:p>
                    <w:permEnd w:id="1182935330" w:displacedByCustomXml="next"/>
                  </w:sdtContent>
                </w:sdt>
              </w:tc>
              <w:tc>
                <w:tcPr>
                  <w:tcW w:w="432" w:type="dxa"/>
                  <w:gridSpan w:val="2"/>
                </w:tcPr>
                <w:p w14:paraId="05171325" w14:textId="77777777" w:rsidR="00A8568B" w:rsidRPr="00187DA1" w:rsidRDefault="00A8568B" w:rsidP="001928F4">
                  <w:pPr>
                    <w:rPr>
                      <w:rFonts w:cs="Arial"/>
                      <w:kern w:val="2"/>
                    </w:rPr>
                  </w:pPr>
                </w:p>
              </w:tc>
              <w:tc>
                <w:tcPr>
                  <w:tcW w:w="3516" w:type="dxa"/>
                  <w:gridSpan w:val="4"/>
                  <w:tcBorders>
                    <w:bottom w:val="single" w:sz="4" w:space="0" w:color="auto"/>
                  </w:tcBorders>
                </w:tcPr>
                <w:p w14:paraId="61462DA2" w14:textId="77777777" w:rsidR="00A8568B" w:rsidRDefault="00A8568B" w:rsidP="001928F4">
                  <w:pPr>
                    <w:rPr>
                      <w:rFonts w:cs="Arial"/>
                      <w:kern w:val="2"/>
                    </w:rPr>
                  </w:pPr>
                </w:p>
                <w:sdt>
                  <w:sdtPr>
                    <w:rPr>
                      <w:rFonts w:cs="Arial"/>
                    </w:rPr>
                    <w:id w:val="-234245074"/>
                    <w:showingPlcHdr/>
                    <w:picture/>
                  </w:sdtPr>
                  <w:sdtContent>
                    <w:permStart w:id="1607272096" w:edGrp="everyone" w:displacedByCustomXml="prev"/>
                    <w:p w14:paraId="5C518CB9" w14:textId="77777777" w:rsidR="00A8568B" w:rsidRPr="00B60F62" w:rsidRDefault="00A8568B" w:rsidP="001928F4">
                      <w:pPr>
                        <w:rPr>
                          <w:rFonts w:cs="Arial"/>
                        </w:rPr>
                      </w:pPr>
                      <w:r>
                        <w:rPr>
                          <w:rFonts w:cs="Arial"/>
                          <w:noProof/>
                        </w:rPr>
                        <w:drawing>
                          <wp:inline distT="0" distB="0" distL="0" distR="0" wp14:anchorId="13F8131B" wp14:editId="2F01AD1B">
                            <wp:extent cx="2676525" cy="400050"/>
                            <wp:effectExtent l="0" t="0" r="952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76525" cy="400050"/>
                                    </a:xfrm>
                                    <a:prstGeom prst="rect">
                                      <a:avLst/>
                                    </a:prstGeom>
                                    <a:noFill/>
                                    <a:ln>
                                      <a:noFill/>
                                    </a:ln>
                                  </pic:spPr>
                                </pic:pic>
                              </a:graphicData>
                            </a:graphic>
                          </wp:inline>
                        </w:drawing>
                      </w:r>
                    </w:p>
                    <w:permEnd w:id="1607272096" w:displacedByCustomXml="next"/>
                  </w:sdtContent>
                </w:sdt>
              </w:tc>
            </w:tr>
            <w:tr w:rsidR="00A8568B" w:rsidRPr="00187DA1" w14:paraId="26EBFC1B" w14:textId="77777777" w:rsidTr="00E36540">
              <w:tc>
                <w:tcPr>
                  <w:tcW w:w="4295" w:type="dxa"/>
                  <w:gridSpan w:val="2"/>
                  <w:tcBorders>
                    <w:top w:val="single" w:sz="4" w:space="0" w:color="auto"/>
                  </w:tcBorders>
                </w:tcPr>
                <w:p w14:paraId="2290D614" w14:textId="77777777" w:rsidR="00A8568B" w:rsidRPr="00187DA1" w:rsidRDefault="00A8568B" w:rsidP="001928F4">
                  <w:pPr>
                    <w:rPr>
                      <w:rFonts w:cs="Arial"/>
                      <w:kern w:val="2"/>
                    </w:rPr>
                  </w:pPr>
                  <w:r w:rsidRPr="00187DA1">
                    <w:rPr>
                      <w:rFonts w:cs="Arial"/>
                      <w:kern w:val="2"/>
                    </w:rPr>
                    <w:t>Signature</w:t>
                  </w:r>
                </w:p>
              </w:tc>
              <w:tc>
                <w:tcPr>
                  <w:tcW w:w="432" w:type="dxa"/>
                  <w:gridSpan w:val="2"/>
                </w:tcPr>
                <w:p w14:paraId="29717790" w14:textId="77777777" w:rsidR="00A8568B" w:rsidRPr="00187DA1" w:rsidRDefault="00A8568B" w:rsidP="001928F4">
                  <w:pPr>
                    <w:rPr>
                      <w:rFonts w:cs="Arial"/>
                      <w:kern w:val="2"/>
                    </w:rPr>
                  </w:pPr>
                </w:p>
              </w:tc>
              <w:tc>
                <w:tcPr>
                  <w:tcW w:w="3516" w:type="dxa"/>
                  <w:gridSpan w:val="4"/>
                  <w:tcBorders>
                    <w:top w:val="single" w:sz="4" w:space="0" w:color="auto"/>
                  </w:tcBorders>
                </w:tcPr>
                <w:p w14:paraId="01048EEE" w14:textId="77777777" w:rsidR="00A8568B" w:rsidRPr="00187DA1" w:rsidRDefault="00A8568B" w:rsidP="001928F4">
                  <w:pPr>
                    <w:rPr>
                      <w:rFonts w:cs="Arial"/>
                      <w:kern w:val="2"/>
                    </w:rPr>
                  </w:pPr>
                  <w:r w:rsidRPr="00187DA1">
                    <w:rPr>
                      <w:rFonts w:cs="Arial"/>
                      <w:kern w:val="2"/>
                    </w:rPr>
                    <w:t>Signature</w:t>
                  </w:r>
                </w:p>
              </w:tc>
            </w:tr>
            <w:tr w:rsidR="00A8568B" w:rsidRPr="00187DA1" w14:paraId="4A61A68F" w14:textId="77777777" w:rsidTr="00E36540">
              <w:tc>
                <w:tcPr>
                  <w:tcW w:w="4295" w:type="dxa"/>
                  <w:gridSpan w:val="2"/>
                  <w:tcBorders>
                    <w:bottom w:val="single" w:sz="4" w:space="0" w:color="auto"/>
                  </w:tcBorders>
                </w:tcPr>
                <w:p w14:paraId="463361C4" w14:textId="77777777" w:rsidR="00A8568B" w:rsidRPr="00187DA1" w:rsidRDefault="00A8568B" w:rsidP="001928F4">
                  <w:pPr>
                    <w:rPr>
                      <w:rFonts w:cs="Arial"/>
                      <w:kern w:val="2"/>
                    </w:rPr>
                  </w:pPr>
                </w:p>
                <w:p w14:paraId="3C3A65E5" w14:textId="77777777" w:rsidR="00A8568B" w:rsidRPr="00187DA1" w:rsidRDefault="00A8568B" w:rsidP="001928F4">
                  <w:pPr>
                    <w:rPr>
                      <w:rFonts w:cs="Arial"/>
                      <w:kern w:val="2"/>
                    </w:rPr>
                  </w:pPr>
                  <w:r>
                    <w:rPr>
                      <w:rFonts w:cs="Arial"/>
                      <w:kern w:val="2"/>
                    </w:rPr>
                    <w:t xml:space="preserve"> </w:t>
                  </w:r>
                  <w:permStart w:id="1511153922" w:edGrp="everyone"/>
                  <w:r>
                    <w:rPr>
                      <w:rFonts w:cs="Arial"/>
                      <w:kern w:val="2"/>
                    </w:rPr>
                    <w:t xml:space="preserve">         </w:t>
                  </w:r>
                  <w:permEnd w:id="1511153922"/>
                </w:p>
              </w:tc>
              <w:tc>
                <w:tcPr>
                  <w:tcW w:w="432" w:type="dxa"/>
                  <w:gridSpan w:val="2"/>
                </w:tcPr>
                <w:p w14:paraId="2763E181" w14:textId="77777777" w:rsidR="00A8568B" w:rsidRPr="00187DA1" w:rsidRDefault="00A8568B" w:rsidP="001928F4">
                  <w:pPr>
                    <w:rPr>
                      <w:rFonts w:cs="Arial"/>
                      <w:kern w:val="2"/>
                    </w:rPr>
                  </w:pPr>
                </w:p>
              </w:tc>
              <w:tc>
                <w:tcPr>
                  <w:tcW w:w="3516" w:type="dxa"/>
                  <w:gridSpan w:val="4"/>
                  <w:tcBorders>
                    <w:bottom w:val="single" w:sz="4" w:space="0" w:color="auto"/>
                  </w:tcBorders>
                </w:tcPr>
                <w:p w14:paraId="3DCEC723" w14:textId="77777777" w:rsidR="00A8568B" w:rsidRDefault="00A8568B" w:rsidP="001928F4">
                  <w:pPr>
                    <w:rPr>
                      <w:rFonts w:cs="Arial"/>
                      <w:kern w:val="2"/>
                    </w:rPr>
                  </w:pPr>
                </w:p>
                <w:p w14:paraId="40BA692C" w14:textId="77777777" w:rsidR="00A8568B" w:rsidRPr="00B60F62" w:rsidRDefault="00A8568B" w:rsidP="001928F4">
                  <w:pPr>
                    <w:rPr>
                      <w:rFonts w:cs="Arial"/>
                    </w:rPr>
                  </w:pPr>
                  <w:r>
                    <w:rPr>
                      <w:rFonts w:cs="Arial"/>
                    </w:rPr>
                    <w:t xml:space="preserve"> </w:t>
                  </w:r>
                  <w:permStart w:id="353446821" w:edGrp="everyone"/>
                  <w:r>
                    <w:rPr>
                      <w:rFonts w:cs="Arial"/>
                    </w:rPr>
                    <w:t xml:space="preserve">         </w:t>
                  </w:r>
                  <w:permEnd w:id="353446821"/>
                </w:p>
              </w:tc>
            </w:tr>
            <w:tr w:rsidR="00A8568B" w:rsidRPr="00187DA1" w14:paraId="19800174" w14:textId="77777777" w:rsidTr="00E36540">
              <w:tc>
                <w:tcPr>
                  <w:tcW w:w="4295" w:type="dxa"/>
                  <w:gridSpan w:val="2"/>
                  <w:tcBorders>
                    <w:top w:val="single" w:sz="4" w:space="0" w:color="auto"/>
                  </w:tcBorders>
                </w:tcPr>
                <w:p w14:paraId="1F3F932B" w14:textId="77777777" w:rsidR="00A8568B" w:rsidRPr="00187DA1" w:rsidRDefault="00A8568B" w:rsidP="001928F4">
                  <w:pPr>
                    <w:rPr>
                      <w:rFonts w:cs="Arial"/>
                      <w:kern w:val="2"/>
                    </w:rPr>
                  </w:pPr>
                  <w:r w:rsidRPr="00187DA1">
                    <w:rPr>
                      <w:rFonts w:cs="Arial"/>
                      <w:kern w:val="2"/>
                    </w:rPr>
                    <w:t>Name</w:t>
                  </w:r>
                </w:p>
              </w:tc>
              <w:tc>
                <w:tcPr>
                  <w:tcW w:w="432" w:type="dxa"/>
                  <w:gridSpan w:val="2"/>
                </w:tcPr>
                <w:p w14:paraId="64FD9C94" w14:textId="77777777" w:rsidR="00A8568B" w:rsidRPr="00187DA1" w:rsidRDefault="00A8568B" w:rsidP="001928F4">
                  <w:pPr>
                    <w:rPr>
                      <w:rFonts w:cs="Arial"/>
                      <w:kern w:val="2"/>
                    </w:rPr>
                  </w:pPr>
                </w:p>
              </w:tc>
              <w:tc>
                <w:tcPr>
                  <w:tcW w:w="3516" w:type="dxa"/>
                  <w:gridSpan w:val="4"/>
                  <w:tcBorders>
                    <w:top w:val="single" w:sz="4" w:space="0" w:color="auto"/>
                  </w:tcBorders>
                </w:tcPr>
                <w:p w14:paraId="706CD04D" w14:textId="77777777" w:rsidR="00A8568B" w:rsidRPr="00187DA1" w:rsidRDefault="00A8568B" w:rsidP="001928F4">
                  <w:pPr>
                    <w:rPr>
                      <w:rFonts w:cs="Arial"/>
                      <w:kern w:val="2"/>
                    </w:rPr>
                  </w:pPr>
                  <w:r w:rsidRPr="00187DA1">
                    <w:rPr>
                      <w:rFonts w:cs="Arial"/>
                      <w:kern w:val="2"/>
                    </w:rPr>
                    <w:t>Name</w:t>
                  </w:r>
                </w:p>
              </w:tc>
            </w:tr>
            <w:tr w:rsidR="00A8568B" w:rsidRPr="00187DA1" w14:paraId="53A1B693" w14:textId="77777777" w:rsidTr="00E36540">
              <w:tc>
                <w:tcPr>
                  <w:tcW w:w="4295" w:type="dxa"/>
                  <w:gridSpan w:val="2"/>
                  <w:tcBorders>
                    <w:bottom w:val="single" w:sz="4" w:space="0" w:color="auto"/>
                  </w:tcBorders>
                </w:tcPr>
                <w:p w14:paraId="5EC46CC5" w14:textId="77777777" w:rsidR="00A8568B" w:rsidRPr="00187DA1" w:rsidRDefault="00A8568B" w:rsidP="001928F4">
                  <w:pPr>
                    <w:rPr>
                      <w:rFonts w:cs="Arial"/>
                      <w:kern w:val="2"/>
                    </w:rPr>
                  </w:pPr>
                </w:p>
                <w:p w14:paraId="308DB329" w14:textId="77777777" w:rsidR="00A8568B" w:rsidRPr="00187DA1" w:rsidRDefault="00A8568B" w:rsidP="00535FC7">
                  <w:pPr>
                    <w:pStyle w:val="CCCS-Body"/>
                  </w:pPr>
                  <w:permStart w:id="1366978716" w:edGrp="everyone"/>
                  <w:r>
                    <w:t xml:space="preserve">          </w:t>
                  </w:r>
                  <w:permEnd w:id="1366978716"/>
                </w:p>
              </w:tc>
              <w:tc>
                <w:tcPr>
                  <w:tcW w:w="432" w:type="dxa"/>
                  <w:gridSpan w:val="2"/>
                </w:tcPr>
                <w:p w14:paraId="471EED75" w14:textId="77777777" w:rsidR="00A8568B" w:rsidRPr="00187DA1" w:rsidRDefault="00A8568B" w:rsidP="001928F4">
                  <w:pPr>
                    <w:rPr>
                      <w:rFonts w:cs="Arial"/>
                      <w:kern w:val="2"/>
                    </w:rPr>
                  </w:pPr>
                </w:p>
              </w:tc>
              <w:tc>
                <w:tcPr>
                  <w:tcW w:w="3516" w:type="dxa"/>
                  <w:gridSpan w:val="4"/>
                  <w:tcBorders>
                    <w:bottom w:val="single" w:sz="4" w:space="0" w:color="auto"/>
                  </w:tcBorders>
                </w:tcPr>
                <w:p w14:paraId="088878E0" w14:textId="77777777" w:rsidR="00A8568B" w:rsidRDefault="00A8568B" w:rsidP="001928F4">
                  <w:pPr>
                    <w:rPr>
                      <w:rFonts w:cs="Arial"/>
                      <w:kern w:val="2"/>
                    </w:rPr>
                  </w:pPr>
                </w:p>
                <w:p w14:paraId="7691D4E8" w14:textId="77777777" w:rsidR="00A8568B" w:rsidRPr="00B60F62" w:rsidRDefault="00A8568B" w:rsidP="001928F4">
                  <w:pPr>
                    <w:rPr>
                      <w:rFonts w:cs="Arial"/>
                    </w:rPr>
                  </w:pPr>
                  <w:r>
                    <w:rPr>
                      <w:rFonts w:cs="Arial"/>
                    </w:rPr>
                    <w:t xml:space="preserve"> </w:t>
                  </w:r>
                  <w:permStart w:id="1593144910" w:edGrp="everyone"/>
                  <w:r>
                    <w:rPr>
                      <w:rFonts w:cs="Arial"/>
                    </w:rPr>
                    <w:t xml:space="preserve">         </w:t>
                  </w:r>
                  <w:permEnd w:id="1593144910"/>
                </w:p>
              </w:tc>
            </w:tr>
            <w:tr w:rsidR="00A8568B" w:rsidRPr="00187DA1" w14:paraId="3C6F8E8F" w14:textId="77777777" w:rsidTr="00E36540">
              <w:tc>
                <w:tcPr>
                  <w:tcW w:w="4295" w:type="dxa"/>
                  <w:gridSpan w:val="2"/>
                  <w:tcBorders>
                    <w:top w:val="single" w:sz="4" w:space="0" w:color="auto"/>
                  </w:tcBorders>
                </w:tcPr>
                <w:p w14:paraId="7DE60DA0" w14:textId="77777777" w:rsidR="00A8568B" w:rsidRPr="00187DA1" w:rsidRDefault="00A8568B" w:rsidP="001928F4">
                  <w:pPr>
                    <w:rPr>
                      <w:rFonts w:cs="Arial"/>
                      <w:kern w:val="2"/>
                    </w:rPr>
                  </w:pPr>
                  <w:r w:rsidRPr="00187DA1">
                    <w:rPr>
                      <w:rFonts w:cs="Arial"/>
                      <w:kern w:val="2"/>
                    </w:rPr>
                    <w:t>Position</w:t>
                  </w:r>
                </w:p>
              </w:tc>
              <w:tc>
                <w:tcPr>
                  <w:tcW w:w="432" w:type="dxa"/>
                  <w:gridSpan w:val="2"/>
                </w:tcPr>
                <w:p w14:paraId="7DA5A65C" w14:textId="77777777" w:rsidR="00A8568B" w:rsidRPr="00187DA1" w:rsidRDefault="00A8568B" w:rsidP="001928F4">
                  <w:pPr>
                    <w:rPr>
                      <w:rFonts w:cs="Arial"/>
                      <w:kern w:val="2"/>
                    </w:rPr>
                  </w:pPr>
                </w:p>
              </w:tc>
              <w:tc>
                <w:tcPr>
                  <w:tcW w:w="3516" w:type="dxa"/>
                  <w:gridSpan w:val="4"/>
                  <w:tcBorders>
                    <w:top w:val="single" w:sz="4" w:space="0" w:color="auto"/>
                  </w:tcBorders>
                </w:tcPr>
                <w:p w14:paraId="56EC25B6" w14:textId="77777777" w:rsidR="00A8568B" w:rsidRPr="00187DA1" w:rsidRDefault="00A8568B" w:rsidP="001928F4">
                  <w:pPr>
                    <w:rPr>
                      <w:rFonts w:cs="Arial"/>
                      <w:kern w:val="2"/>
                    </w:rPr>
                  </w:pPr>
                  <w:r w:rsidRPr="00187DA1">
                    <w:rPr>
                      <w:rFonts w:cs="Arial"/>
                      <w:kern w:val="2"/>
                    </w:rPr>
                    <w:t>Position</w:t>
                  </w:r>
                </w:p>
              </w:tc>
            </w:tr>
            <w:tr w:rsidR="00A8568B" w:rsidRPr="00187DA1" w14:paraId="17C14DEA" w14:textId="77777777" w:rsidTr="00E36540">
              <w:tc>
                <w:tcPr>
                  <w:tcW w:w="4295" w:type="dxa"/>
                  <w:gridSpan w:val="2"/>
                </w:tcPr>
                <w:p w14:paraId="1EBCDCD1" w14:textId="77777777" w:rsidR="00A8568B" w:rsidRPr="00187DA1" w:rsidRDefault="00A8568B" w:rsidP="001928F4">
                  <w:pPr>
                    <w:rPr>
                      <w:rFonts w:cs="Arial"/>
                      <w:kern w:val="2"/>
                    </w:rPr>
                  </w:pPr>
                </w:p>
              </w:tc>
              <w:tc>
                <w:tcPr>
                  <w:tcW w:w="432" w:type="dxa"/>
                  <w:gridSpan w:val="2"/>
                </w:tcPr>
                <w:p w14:paraId="4E7001BC" w14:textId="77777777" w:rsidR="00A8568B" w:rsidRPr="00187DA1" w:rsidRDefault="00A8568B" w:rsidP="001928F4">
                  <w:pPr>
                    <w:rPr>
                      <w:rFonts w:cs="Arial"/>
                      <w:kern w:val="2"/>
                    </w:rPr>
                  </w:pPr>
                </w:p>
              </w:tc>
              <w:tc>
                <w:tcPr>
                  <w:tcW w:w="3516" w:type="dxa"/>
                  <w:gridSpan w:val="4"/>
                </w:tcPr>
                <w:p w14:paraId="39FF71E6" w14:textId="77777777" w:rsidR="00A8568B" w:rsidRPr="00187DA1" w:rsidRDefault="00A8568B" w:rsidP="001928F4">
                  <w:pPr>
                    <w:rPr>
                      <w:rFonts w:cs="Arial"/>
                      <w:kern w:val="2"/>
                    </w:rPr>
                  </w:pPr>
                </w:p>
              </w:tc>
            </w:tr>
            <w:tr w:rsidR="00A8568B" w:rsidRPr="00187DA1" w14:paraId="60BD6EFB" w14:textId="77777777" w:rsidTr="00E36540">
              <w:tc>
                <w:tcPr>
                  <w:tcW w:w="4295" w:type="dxa"/>
                  <w:gridSpan w:val="2"/>
                </w:tcPr>
                <w:p w14:paraId="6DD6B6D0" w14:textId="77777777" w:rsidR="00A8568B" w:rsidRPr="00187DA1" w:rsidRDefault="00A8568B" w:rsidP="001928F4">
                  <w:pPr>
                    <w:rPr>
                      <w:rFonts w:cs="Arial"/>
                      <w:b/>
                      <w:kern w:val="2"/>
                    </w:rPr>
                  </w:pPr>
                  <w:r w:rsidRPr="00187DA1">
                    <w:rPr>
                      <w:rFonts w:cs="Arial"/>
                      <w:b/>
                      <w:kern w:val="2"/>
                    </w:rPr>
                    <w:t>In the presence of:</w:t>
                  </w:r>
                </w:p>
                <w:p w14:paraId="61303B3A" w14:textId="77777777" w:rsidR="00A8568B" w:rsidRPr="00187DA1" w:rsidRDefault="00A8568B" w:rsidP="001928F4">
                  <w:pPr>
                    <w:rPr>
                      <w:rFonts w:cs="Arial"/>
                      <w:b/>
                      <w:kern w:val="2"/>
                    </w:rPr>
                  </w:pPr>
                </w:p>
              </w:tc>
              <w:tc>
                <w:tcPr>
                  <w:tcW w:w="432" w:type="dxa"/>
                  <w:gridSpan w:val="2"/>
                </w:tcPr>
                <w:p w14:paraId="125D0F0B" w14:textId="77777777" w:rsidR="00A8568B" w:rsidRPr="00187DA1" w:rsidRDefault="00A8568B" w:rsidP="001928F4">
                  <w:pPr>
                    <w:rPr>
                      <w:rFonts w:cs="Arial"/>
                      <w:b/>
                      <w:kern w:val="2"/>
                    </w:rPr>
                  </w:pPr>
                </w:p>
              </w:tc>
              <w:tc>
                <w:tcPr>
                  <w:tcW w:w="3516" w:type="dxa"/>
                  <w:gridSpan w:val="4"/>
                </w:tcPr>
                <w:p w14:paraId="1716CCD9" w14:textId="77777777" w:rsidR="00A8568B" w:rsidRPr="00187DA1" w:rsidRDefault="00A8568B" w:rsidP="001928F4">
                  <w:pPr>
                    <w:rPr>
                      <w:rFonts w:cs="Arial"/>
                      <w:b/>
                      <w:kern w:val="2"/>
                    </w:rPr>
                  </w:pPr>
                  <w:r w:rsidRPr="00187DA1">
                    <w:rPr>
                      <w:rFonts w:cs="Arial"/>
                      <w:b/>
                      <w:kern w:val="2"/>
                    </w:rPr>
                    <w:t>In the presence of:</w:t>
                  </w:r>
                </w:p>
              </w:tc>
            </w:tr>
            <w:tr w:rsidR="00A8568B" w:rsidRPr="00187DA1" w14:paraId="5CB98AD1" w14:textId="77777777" w:rsidTr="00E36540">
              <w:tc>
                <w:tcPr>
                  <w:tcW w:w="1223" w:type="dxa"/>
                </w:tcPr>
                <w:p w14:paraId="5E577E54" w14:textId="77777777" w:rsidR="00A8568B" w:rsidRPr="00187DA1" w:rsidRDefault="00A8568B" w:rsidP="001928F4">
                  <w:pPr>
                    <w:rPr>
                      <w:rFonts w:cs="Arial"/>
                      <w:kern w:val="2"/>
                    </w:rPr>
                  </w:pPr>
                  <w:r w:rsidRPr="00187DA1">
                    <w:rPr>
                      <w:rFonts w:cs="Arial"/>
                      <w:kern w:val="2"/>
                    </w:rPr>
                    <w:t>Signature of Witness</w:t>
                  </w:r>
                </w:p>
              </w:tc>
              <w:sdt>
                <w:sdtPr>
                  <w:rPr>
                    <w:rFonts w:cs="Arial"/>
                    <w:kern w:val="2"/>
                  </w:rPr>
                  <w:id w:val="1833109650"/>
                  <w:showingPlcHdr/>
                  <w:picture/>
                </w:sdtPr>
                <w:sdtContent>
                  <w:permStart w:id="2058449196" w:edGrp="everyone" w:displacedByCustomXml="prev"/>
                  <w:tc>
                    <w:tcPr>
                      <w:tcW w:w="3072" w:type="dxa"/>
                      <w:tcBorders>
                        <w:bottom w:val="single" w:sz="4" w:space="0" w:color="auto"/>
                      </w:tcBorders>
                    </w:tcPr>
                    <w:p w14:paraId="5D9652FA" w14:textId="77777777" w:rsidR="00A8568B" w:rsidRPr="00187DA1" w:rsidRDefault="00A8568B" w:rsidP="001928F4">
                      <w:pPr>
                        <w:rPr>
                          <w:rFonts w:cs="Arial"/>
                          <w:kern w:val="2"/>
                        </w:rPr>
                      </w:pPr>
                      <w:r>
                        <w:rPr>
                          <w:rFonts w:cs="Arial"/>
                          <w:noProof/>
                          <w:kern w:val="2"/>
                        </w:rPr>
                        <w:drawing>
                          <wp:inline distT="0" distB="0" distL="0" distR="0" wp14:anchorId="6E5AA46C" wp14:editId="2662A53E">
                            <wp:extent cx="1809750" cy="371475"/>
                            <wp:effectExtent l="0" t="0" r="0" b="9525"/>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09750" cy="371475"/>
                                    </a:xfrm>
                                    <a:prstGeom prst="rect">
                                      <a:avLst/>
                                    </a:prstGeom>
                                    <a:noFill/>
                                    <a:ln>
                                      <a:noFill/>
                                    </a:ln>
                                  </pic:spPr>
                                </pic:pic>
                              </a:graphicData>
                            </a:graphic>
                          </wp:inline>
                        </w:drawing>
                      </w:r>
                    </w:p>
                  </w:tc>
                  <w:permEnd w:id="2058449196" w:displacedByCustomXml="next"/>
                </w:sdtContent>
              </w:sdt>
              <w:tc>
                <w:tcPr>
                  <w:tcW w:w="432" w:type="dxa"/>
                  <w:gridSpan w:val="2"/>
                </w:tcPr>
                <w:p w14:paraId="6AFA2153" w14:textId="77777777" w:rsidR="00A8568B" w:rsidRPr="00187DA1" w:rsidRDefault="00A8568B" w:rsidP="001928F4">
                  <w:pPr>
                    <w:rPr>
                      <w:rFonts w:cs="Arial"/>
                      <w:kern w:val="2"/>
                    </w:rPr>
                  </w:pPr>
                </w:p>
              </w:tc>
              <w:tc>
                <w:tcPr>
                  <w:tcW w:w="1581" w:type="dxa"/>
                  <w:gridSpan w:val="3"/>
                </w:tcPr>
                <w:p w14:paraId="18DD6B8F" w14:textId="77777777" w:rsidR="00A8568B" w:rsidRPr="00187DA1" w:rsidRDefault="00A8568B" w:rsidP="001928F4">
                  <w:pPr>
                    <w:rPr>
                      <w:rFonts w:cs="Arial"/>
                      <w:kern w:val="2"/>
                    </w:rPr>
                  </w:pPr>
                  <w:r w:rsidRPr="00187DA1">
                    <w:rPr>
                      <w:rFonts w:cs="Arial"/>
                      <w:kern w:val="2"/>
                    </w:rPr>
                    <w:t>Signature of Witness</w:t>
                  </w:r>
                </w:p>
              </w:tc>
              <w:sdt>
                <w:sdtPr>
                  <w:rPr>
                    <w:rFonts w:cs="Arial"/>
                    <w:kern w:val="2"/>
                  </w:rPr>
                  <w:id w:val="860014730"/>
                  <w:showingPlcHdr/>
                  <w:picture/>
                </w:sdtPr>
                <w:sdtContent>
                  <w:permStart w:id="306141480" w:edGrp="everyone" w:displacedByCustomXml="prev"/>
                  <w:tc>
                    <w:tcPr>
                      <w:tcW w:w="1935" w:type="dxa"/>
                      <w:tcBorders>
                        <w:bottom w:val="single" w:sz="4" w:space="0" w:color="auto"/>
                      </w:tcBorders>
                    </w:tcPr>
                    <w:p w14:paraId="017410EA" w14:textId="77777777" w:rsidR="00A8568B" w:rsidRPr="00187DA1" w:rsidRDefault="00A8568B" w:rsidP="001928F4">
                      <w:pPr>
                        <w:rPr>
                          <w:rFonts w:cs="Arial"/>
                          <w:kern w:val="2"/>
                        </w:rPr>
                      </w:pPr>
                      <w:r>
                        <w:rPr>
                          <w:rFonts w:cs="Arial"/>
                          <w:noProof/>
                          <w:kern w:val="2"/>
                        </w:rPr>
                        <w:drawing>
                          <wp:inline distT="0" distB="0" distL="0" distR="0" wp14:anchorId="316A057B" wp14:editId="4B60FDE0">
                            <wp:extent cx="1619250" cy="371475"/>
                            <wp:effectExtent l="0" t="0" r="0" b="9525"/>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19250" cy="371475"/>
                                    </a:xfrm>
                                    <a:prstGeom prst="rect">
                                      <a:avLst/>
                                    </a:prstGeom>
                                    <a:noFill/>
                                    <a:ln>
                                      <a:noFill/>
                                    </a:ln>
                                  </pic:spPr>
                                </pic:pic>
                              </a:graphicData>
                            </a:graphic>
                          </wp:inline>
                        </w:drawing>
                      </w:r>
                    </w:p>
                  </w:tc>
                  <w:permEnd w:id="306141480" w:displacedByCustomXml="next"/>
                </w:sdtContent>
              </w:sdt>
            </w:tr>
            <w:tr w:rsidR="00A8568B" w:rsidRPr="00187DA1" w14:paraId="67AF2C09" w14:textId="77777777" w:rsidTr="00E36540">
              <w:tc>
                <w:tcPr>
                  <w:tcW w:w="1223" w:type="dxa"/>
                </w:tcPr>
                <w:p w14:paraId="550F5B67" w14:textId="77777777" w:rsidR="00A8568B" w:rsidRPr="00187DA1" w:rsidRDefault="00A8568B" w:rsidP="001928F4">
                  <w:pPr>
                    <w:rPr>
                      <w:rFonts w:cs="Arial"/>
                      <w:kern w:val="2"/>
                    </w:rPr>
                  </w:pPr>
                </w:p>
              </w:tc>
              <w:tc>
                <w:tcPr>
                  <w:tcW w:w="3072" w:type="dxa"/>
                </w:tcPr>
                <w:p w14:paraId="49325DCD" w14:textId="77777777" w:rsidR="00A8568B" w:rsidRPr="00187DA1" w:rsidRDefault="00A8568B" w:rsidP="001928F4">
                  <w:pPr>
                    <w:rPr>
                      <w:rFonts w:cs="Arial"/>
                      <w:kern w:val="2"/>
                    </w:rPr>
                  </w:pPr>
                </w:p>
              </w:tc>
              <w:tc>
                <w:tcPr>
                  <w:tcW w:w="432" w:type="dxa"/>
                  <w:gridSpan w:val="2"/>
                </w:tcPr>
                <w:p w14:paraId="2C456414" w14:textId="77777777" w:rsidR="00A8568B" w:rsidRPr="00187DA1" w:rsidRDefault="00A8568B" w:rsidP="001928F4">
                  <w:pPr>
                    <w:rPr>
                      <w:rFonts w:cs="Arial"/>
                      <w:kern w:val="2"/>
                    </w:rPr>
                  </w:pPr>
                </w:p>
              </w:tc>
              <w:tc>
                <w:tcPr>
                  <w:tcW w:w="1581" w:type="dxa"/>
                  <w:gridSpan w:val="3"/>
                </w:tcPr>
                <w:p w14:paraId="7D1D2E9A" w14:textId="77777777" w:rsidR="00A8568B" w:rsidRPr="00187DA1" w:rsidRDefault="00A8568B" w:rsidP="001928F4">
                  <w:pPr>
                    <w:rPr>
                      <w:rFonts w:cs="Arial"/>
                      <w:kern w:val="2"/>
                    </w:rPr>
                  </w:pPr>
                </w:p>
              </w:tc>
              <w:tc>
                <w:tcPr>
                  <w:tcW w:w="1935" w:type="dxa"/>
                </w:tcPr>
                <w:p w14:paraId="6391B3E4" w14:textId="77777777" w:rsidR="00A8568B" w:rsidRPr="00187DA1" w:rsidRDefault="00A8568B" w:rsidP="001928F4">
                  <w:pPr>
                    <w:rPr>
                      <w:rFonts w:cs="Arial"/>
                      <w:kern w:val="2"/>
                    </w:rPr>
                  </w:pPr>
                </w:p>
              </w:tc>
            </w:tr>
            <w:tr w:rsidR="00A8568B" w:rsidRPr="00187DA1" w14:paraId="0C415EAC" w14:textId="77777777" w:rsidTr="00E36540">
              <w:tc>
                <w:tcPr>
                  <w:tcW w:w="1223" w:type="dxa"/>
                </w:tcPr>
                <w:p w14:paraId="463938ED" w14:textId="77777777" w:rsidR="00A8568B" w:rsidRPr="00187DA1" w:rsidRDefault="00A8568B" w:rsidP="001928F4">
                  <w:pPr>
                    <w:rPr>
                      <w:rFonts w:cs="Arial"/>
                      <w:kern w:val="2"/>
                    </w:rPr>
                  </w:pPr>
                  <w:r w:rsidRPr="00187DA1">
                    <w:rPr>
                      <w:rFonts w:cs="Arial"/>
                      <w:kern w:val="2"/>
                    </w:rPr>
                    <w:t>Name of Witness</w:t>
                  </w:r>
                </w:p>
              </w:tc>
              <w:tc>
                <w:tcPr>
                  <w:tcW w:w="3288" w:type="dxa"/>
                  <w:gridSpan w:val="2"/>
                  <w:tcBorders>
                    <w:bottom w:val="single" w:sz="4" w:space="0" w:color="auto"/>
                  </w:tcBorders>
                  <w:vAlign w:val="bottom"/>
                </w:tcPr>
                <w:p w14:paraId="1C49A5E8" w14:textId="77777777" w:rsidR="00A8568B" w:rsidRPr="00187DA1" w:rsidRDefault="00A8568B" w:rsidP="00E36540">
                  <w:pPr>
                    <w:rPr>
                      <w:rFonts w:cs="Arial"/>
                      <w:kern w:val="2"/>
                    </w:rPr>
                  </w:pPr>
                  <w:permStart w:id="55141786" w:edGrp="everyone"/>
                  <w:r>
                    <w:rPr>
                      <w:rFonts w:cs="Arial"/>
                      <w:kern w:val="2"/>
                    </w:rPr>
                    <w:t xml:space="preserve">          </w:t>
                  </w:r>
                  <w:permEnd w:id="55141786"/>
                </w:p>
              </w:tc>
              <w:tc>
                <w:tcPr>
                  <w:tcW w:w="432" w:type="dxa"/>
                  <w:gridSpan w:val="2"/>
                </w:tcPr>
                <w:p w14:paraId="506E6589" w14:textId="77777777" w:rsidR="00A8568B" w:rsidRPr="00187DA1" w:rsidRDefault="00A8568B" w:rsidP="001928F4">
                  <w:pPr>
                    <w:rPr>
                      <w:rFonts w:cs="Arial"/>
                      <w:kern w:val="2"/>
                    </w:rPr>
                  </w:pPr>
                </w:p>
              </w:tc>
              <w:tc>
                <w:tcPr>
                  <w:tcW w:w="1174" w:type="dxa"/>
                </w:tcPr>
                <w:p w14:paraId="363A11B6" w14:textId="77777777" w:rsidR="00A8568B" w:rsidRPr="00187DA1" w:rsidRDefault="00A8568B" w:rsidP="001928F4">
                  <w:pPr>
                    <w:rPr>
                      <w:rFonts w:cs="Arial"/>
                      <w:kern w:val="2"/>
                    </w:rPr>
                  </w:pPr>
                  <w:r w:rsidRPr="00187DA1">
                    <w:rPr>
                      <w:rFonts w:cs="Arial"/>
                      <w:kern w:val="2"/>
                    </w:rPr>
                    <w:t>Name of Witness</w:t>
                  </w:r>
                </w:p>
              </w:tc>
              <w:tc>
                <w:tcPr>
                  <w:tcW w:w="2131" w:type="dxa"/>
                  <w:gridSpan w:val="2"/>
                  <w:tcBorders>
                    <w:bottom w:val="single" w:sz="4" w:space="0" w:color="auto"/>
                  </w:tcBorders>
                  <w:vAlign w:val="bottom"/>
                </w:tcPr>
                <w:p w14:paraId="6CC63DE5" w14:textId="77777777" w:rsidR="00A8568B" w:rsidRPr="00187DA1" w:rsidRDefault="00A8568B" w:rsidP="00E36540">
                  <w:pPr>
                    <w:ind w:left="-521" w:firstLine="521"/>
                    <w:rPr>
                      <w:rFonts w:cs="Arial"/>
                      <w:kern w:val="2"/>
                    </w:rPr>
                  </w:pPr>
                  <w:permStart w:id="1391609882" w:edGrp="everyone"/>
                  <w:r>
                    <w:rPr>
                      <w:rFonts w:cs="Arial"/>
                      <w:kern w:val="2"/>
                    </w:rPr>
                    <w:t xml:space="preserve">          </w:t>
                  </w:r>
                  <w:permEnd w:id="1391609882"/>
                </w:p>
              </w:tc>
            </w:tr>
          </w:tbl>
          <w:p w14:paraId="42D9B64A" w14:textId="77777777" w:rsidR="00A3010D" w:rsidRPr="0063065F" w:rsidRDefault="00A3010D" w:rsidP="00A02E73">
            <w:pPr>
              <w:suppressAutoHyphens/>
              <w:jc w:val="both"/>
              <w:rPr>
                <w:rFonts w:cs="Arial"/>
                <w:kern w:val="2"/>
              </w:rPr>
            </w:pPr>
          </w:p>
          <w:p w14:paraId="35330B80" w14:textId="77777777" w:rsidR="009F6A6A" w:rsidRPr="0063065F" w:rsidRDefault="009F6A6A" w:rsidP="00A02E73">
            <w:pPr>
              <w:suppressAutoHyphens/>
              <w:jc w:val="both"/>
              <w:rPr>
                <w:rFonts w:cs="Arial"/>
                <w:i/>
                <w:sz w:val="18"/>
                <w:szCs w:val="18"/>
              </w:rPr>
            </w:pPr>
            <w:r w:rsidRPr="0063065F">
              <w:rPr>
                <w:rFonts w:cs="Arial"/>
                <w:i/>
                <w:kern w:val="2"/>
                <w:sz w:val="18"/>
                <w:szCs w:val="18"/>
              </w:rPr>
              <w:t xml:space="preserve"> (NB:</w:t>
            </w:r>
            <w:r w:rsidRPr="0063065F">
              <w:rPr>
                <w:rFonts w:cs="Arial"/>
                <w:i/>
                <w:kern w:val="2"/>
                <w:sz w:val="18"/>
                <w:szCs w:val="18"/>
              </w:rPr>
              <w:tab/>
              <w:t>This document should be signed by an authorised person.  Signatures should be witnessed.)</w:t>
            </w:r>
          </w:p>
        </w:tc>
      </w:tr>
    </w:tbl>
    <w:p w14:paraId="04569480" w14:textId="77777777" w:rsidR="00591BA1" w:rsidRPr="0063065F" w:rsidRDefault="00591BA1" w:rsidP="00956A77">
      <w:pPr>
        <w:pStyle w:val="Heading1A"/>
        <w:rPr>
          <w:rFonts w:cs="Arial"/>
          <w:sz w:val="40"/>
          <w:szCs w:val="40"/>
        </w:rPr>
      </w:pPr>
      <w:r w:rsidRPr="0063065F">
        <w:rPr>
          <w:rFonts w:cs="Arial"/>
          <w:sz w:val="40"/>
          <w:szCs w:val="40"/>
        </w:rPr>
        <w:lastRenderedPageBreak/>
        <w:t>GENERAL CONDITIONS OF CONTRACT FOR CONSULTANCY SERVICES</w:t>
      </w:r>
    </w:p>
    <w:p w14:paraId="088BACDF" w14:textId="77777777" w:rsidR="00591BA1" w:rsidRPr="0063065F" w:rsidRDefault="00591BA1" w:rsidP="00A02E73">
      <w:pPr>
        <w:suppressAutoHyphens/>
        <w:jc w:val="both"/>
        <w:rPr>
          <w:rFonts w:cs="Arial"/>
          <w:kern w:val="2"/>
        </w:rPr>
      </w:pPr>
    </w:p>
    <w:p w14:paraId="7173AD97" w14:textId="77777777" w:rsidR="00591BA1" w:rsidRPr="007723BC" w:rsidRDefault="00591BA1" w:rsidP="00956A77">
      <w:pPr>
        <w:pStyle w:val="Heading1A"/>
        <w:rPr>
          <w:rFonts w:cs="Arial"/>
          <w:sz w:val="36"/>
          <w:szCs w:val="36"/>
        </w:rPr>
      </w:pPr>
      <w:bookmarkStart w:id="3" w:name="_Toc74533834"/>
      <w:r w:rsidRPr="007723BC">
        <w:rPr>
          <w:rFonts w:cs="Arial"/>
          <w:sz w:val="36"/>
          <w:szCs w:val="36"/>
        </w:rPr>
        <w:t>1.</w:t>
      </w:r>
      <w:r w:rsidRPr="007723BC">
        <w:rPr>
          <w:rFonts w:cs="Arial"/>
          <w:sz w:val="36"/>
          <w:szCs w:val="36"/>
        </w:rPr>
        <w:tab/>
        <w:t>Definitions and Interpretation</w:t>
      </w:r>
      <w:bookmarkEnd w:id="3"/>
    </w:p>
    <w:p w14:paraId="7DD77E1A" w14:textId="77777777" w:rsidR="00591BA1" w:rsidRPr="0063065F" w:rsidRDefault="00591BA1" w:rsidP="00A02E73">
      <w:pPr>
        <w:tabs>
          <w:tab w:val="left" w:pos="709"/>
          <w:tab w:val="left" w:pos="1418"/>
          <w:tab w:val="left" w:pos="2127"/>
          <w:tab w:val="left" w:pos="2835"/>
        </w:tabs>
        <w:jc w:val="both"/>
        <w:rPr>
          <w:rFonts w:cs="Arial"/>
        </w:rPr>
      </w:pPr>
    </w:p>
    <w:p w14:paraId="4F0D9C36" w14:textId="77777777" w:rsidR="00591BA1" w:rsidRPr="0063065F" w:rsidRDefault="00591BA1" w:rsidP="00A02E73">
      <w:pPr>
        <w:tabs>
          <w:tab w:val="left" w:pos="709"/>
          <w:tab w:val="left" w:pos="1418"/>
          <w:tab w:val="left" w:pos="2127"/>
          <w:tab w:val="left" w:pos="2835"/>
        </w:tabs>
        <w:jc w:val="both"/>
        <w:rPr>
          <w:rFonts w:cs="Arial"/>
          <w:b/>
        </w:rPr>
      </w:pPr>
      <w:r w:rsidRPr="0063065F">
        <w:rPr>
          <w:rFonts w:cs="Arial"/>
          <w:b/>
        </w:rPr>
        <w:t>1.1</w:t>
      </w:r>
      <w:r w:rsidRPr="0063065F">
        <w:rPr>
          <w:rFonts w:cs="Arial"/>
          <w:b/>
        </w:rPr>
        <w:tab/>
        <w:t>Definitions</w:t>
      </w:r>
    </w:p>
    <w:p w14:paraId="582EABB1" w14:textId="77777777" w:rsidR="00591BA1" w:rsidRPr="0063065F" w:rsidRDefault="00591BA1" w:rsidP="00A02E73">
      <w:pPr>
        <w:tabs>
          <w:tab w:val="left" w:pos="709"/>
          <w:tab w:val="left" w:pos="1418"/>
          <w:tab w:val="left" w:pos="2127"/>
          <w:tab w:val="left" w:pos="2835"/>
        </w:tabs>
        <w:jc w:val="both"/>
        <w:rPr>
          <w:rFonts w:cs="Arial"/>
          <w:b/>
          <w:kern w:val="2"/>
        </w:rPr>
      </w:pPr>
    </w:p>
    <w:p w14:paraId="117D8A9B" w14:textId="77777777" w:rsidR="00591BA1" w:rsidRPr="0063065F" w:rsidRDefault="00591BA1" w:rsidP="00A02E73">
      <w:pPr>
        <w:tabs>
          <w:tab w:val="left" w:pos="709"/>
          <w:tab w:val="left" w:pos="1418"/>
          <w:tab w:val="left" w:pos="2127"/>
          <w:tab w:val="left" w:pos="2835"/>
        </w:tabs>
        <w:jc w:val="both"/>
        <w:rPr>
          <w:rFonts w:cs="Arial"/>
          <w:kern w:val="2"/>
        </w:rPr>
      </w:pPr>
      <w:r w:rsidRPr="0063065F">
        <w:rPr>
          <w:rFonts w:cs="Arial"/>
          <w:b/>
          <w:kern w:val="2"/>
        </w:rPr>
        <w:t>Agreement</w:t>
      </w:r>
    </w:p>
    <w:p w14:paraId="183B25F7" w14:textId="77777777" w:rsidR="00591BA1" w:rsidRPr="0063065F" w:rsidRDefault="00591BA1" w:rsidP="00A02E73">
      <w:pPr>
        <w:tabs>
          <w:tab w:val="left" w:pos="709"/>
          <w:tab w:val="left" w:pos="1418"/>
          <w:tab w:val="left" w:pos="2127"/>
          <w:tab w:val="left" w:pos="2835"/>
        </w:tabs>
        <w:spacing w:before="120"/>
        <w:rPr>
          <w:rFonts w:cs="Arial"/>
          <w:kern w:val="2"/>
        </w:rPr>
      </w:pPr>
      <w:r w:rsidRPr="0063065F">
        <w:rPr>
          <w:rFonts w:cs="Arial"/>
          <w:kern w:val="2"/>
        </w:rPr>
        <w:t>The Agreement is:</w:t>
      </w:r>
    </w:p>
    <w:p w14:paraId="302C3D6A" w14:textId="77777777" w:rsidR="00591BA1" w:rsidRPr="0063065F" w:rsidRDefault="00591BA1" w:rsidP="00A02E73">
      <w:pPr>
        <w:tabs>
          <w:tab w:val="left" w:pos="709"/>
          <w:tab w:val="left" w:pos="1418"/>
          <w:tab w:val="left" w:pos="2127"/>
          <w:tab w:val="left" w:pos="2835"/>
        </w:tabs>
        <w:rPr>
          <w:rFonts w:cs="Arial"/>
          <w:kern w:val="2"/>
        </w:rPr>
      </w:pPr>
    </w:p>
    <w:p w14:paraId="2C3CC654" w14:textId="77777777" w:rsidR="00591BA1" w:rsidRPr="0063065F" w:rsidRDefault="00EA5A42" w:rsidP="00B57949">
      <w:pPr>
        <w:tabs>
          <w:tab w:val="left" w:pos="709"/>
          <w:tab w:val="left" w:pos="2127"/>
          <w:tab w:val="left" w:pos="2835"/>
        </w:tabs>
        <w:ind w:left="709"/>
        <w:rPr>
          <w:rFonts w:cs="Arial"/>
        </w:rPr>
      </w:pPr>
      <w:r w:rsidRPr="0063065F">
        <w:rPr>
          <w:rFonts w:cs="Arial"/>
        </w:rPr>
        <w:t>t</w:t>
      </w:r>
      <w:r w:rsidR="00591BA1" w:rsidRPr="0063065F">
        <w:rPr>
          <w:rFonts w:cs="Arial"/>
        </w:rPr>
        <w:t>he contract between the Consultant and the Client.  The documents forming the contract are listed in the Form of Agreement for Engagement of Consultant.</w:t>
      </w:r>
    </w:p>
    <w:p w14:paraId="32914E8C" w14:textId="77777777" w:rsidR="00591BA1" w:rsidRPr="0063065F" w:rsidRDefault="00591BA1" w:rsidP="00A02E73">
      <w:pPr>
        <w:tabs>
          <w:tab w:val="left" w:pos="709"/>
          <w:tab w:val="left" w:pos="1418"/>
          <w:tab w:val="left" w:pos="2127"/>
          <w:tab w:val="left" w:pos="2835"/>
        </w:tabs>
        <w:rPr>
          <w:rFonts w:cs="Arial"/>
          <w:b/>
        </w:rPr>
      </w:pPr>
      <w:r w:rsidRPr="0063065F">
        <w:rPr>
          <w:rFonts w:cs="Arial"/>
          <w:b/>
        </w:rPr>
        <w:t>CCA</w:t>
      </w:r>
    </w:p>
    <w:p w14:paraId="0B7F1606" w14:textId="77777777" w:rsidR="00591BA1" w:rsidRPr="0063065F" w:rsidRDefault="00591BA1" w:rsidP="00A02E73">
      <w:pPr>
        <w:tabs>
          <w:tab w:val="left" w:pos="709"/>
          <w:tab w:val="left" w:pos="1418"/>
          <w:tab w:val="left" w:pos="2127"/>
          <w:tab w:val="left" w:pos="2835"/>
        </w:tabs>
        <w:rPr>
          <w:rFonts w:cs="Arial"/>
          <w:b/>
        </w:rPr>
      </w:pPr>
    </w:p>
    <w:p w14:paraId="257C8A65" w14:textId="77777777" w:rsidR="00591BA1" w:rsidRPr="0063065F" w:rsidRDefault="00591BA1" w:rsidP="00A02E73">
      <w:pPr>
        <w:tabs>
          <w:tab w:val="left" w:pos="709"/>
          <w:tab w:val="left" w:pos="1418"/>
          <w:tab w:val="left" w:pos="2127"/>
          <w:tab w:val="left" w:pos="2835"/>
        </w:tabs>
        <w:rPr>
          <w:rFonts w:cs="Arial"/>
        </w:rPr>
      </w:pPr>
      <w:r w:rsidRPr="0063065F">
        <w:rPr>
          <w:rFonts w:cs="Arial"/>
        </w:rPr>
        <w:t>The CCA is:</w:t>
      </w:r>
    </w:p>
    <w:p w14:paraId="35D61098" w14:textId="77777777" w:rsidR="00591BA1" w:rsidRPr="0063065F" w:rsidRDefault="00591BA1" w:rsidP="00A02E73">
      <w:pPr>
        <w:tabs>
          <w:tab w:val="left" w:pos="709"/>
          <w:tab w:val="left" w:pos="1418"/>
          <w:tab w:val="left" w:pos="2127"/>
          <w:tab w:val="left" w:pos="2835"/>
        </w:tabs>
        <w:rPr>
          <w:rFonts w:cs="Arial"/>
        </w:rPr>
      </w:pPr>
    </w:p>
    <w:p w14:paraId="70477121" w14:textId="77777777" w:rsidR="00591BA1" w:rsidRPr="0063065F" w:rsidRDefault="00591BA1" w:rsidP="00A02E73">
      <w:pPr>
        <w:tabs>
          <w:tab w:val="left" w:pos="709"/>
          <w:tab w:val="left" w:pos="1418"/>
          <w:tab w:val="left" w:pos="2127"/>
          <w:tab w:val="left" w:pos="2835"/>
        </w:tabs>
        <w:rPr>
          <w:rFonts w:cs="Arial"/>
        </w:rPr>
      </w:pPr>
      <w:r w:rsidRPr="0063065F">
        <w:rPr>
          <w:rFonts w:cs="Arial"/>
        </w:rPr>
        <w:tab/>
      </w:r>
      <w:r w:rsidR="00EA5A42" w:rsidRPr="0063065F">
        <w:rPr>
          <w:rFonts w:cs="Arial"/>
        </w:rPr>
        <w:t>t</w:t>
      </w:r>
      <w:r w:rsidRPr="0063065F">
        <w:rPr>
          <w:rFonts w:cs="Arial"/>
        </w:rPr>
        <w:t>he Construction Contracts Act 2002</w:t>
      </w:r>
      <w:r w:rsidR="00140626" w:rsidRPr="0063065F">
        <w:rPr>
          <w:rFonts w:cs="Arial"/>
        </w:rPr>
        <w:t>.</w:t>
      </w:r>
    </w:p>
    <w:p w14:paraId="7FCBFDFD" w14:textId="77777777" w:rsidR="00591BA1" w:rsidRPr="0063065F" w:rsidRDefault="00591BA1" w:rsidP="00A02E73">
      <w:pPr>
        <w:tabs>
          <w:tab w:val="left" w:pos="709"/>
          <w:tab w:val="left" w:pos="1418"/>
          <w:tab w:val="left" w:pos="2127"/>
          <w:tab w:val="left" w:pos="2835"/>
        </w:tabs>
        <w:rPr>
          <w:rFonts w:cs="Arial"/>
          <w:b/>
        </w:rPr>
      </w:pPr>
    </w:p>
    <w:p w14:paraId="4FDBCE9E" w14:textId="77777777" w:rsidR="00591BA1" w:rsidRPr="0063065F" w:rsidRDefault="00591BA1" w:rsidP="00A02E73">
      <w:pPr>
        <w:tabs>
          <w:tab w:val="left" w:pos="709"/>
          <w:tab w:val="left" w:pos="1418"/>
          <w:tab w:val="left" w:pos="2127"/>
          <w:tab w:val="left" w:pos="2835"/>
        </w:tabs>
        <w:rPr>
          <w:rFonts w:cs="Arial"/>
          <w:b/>
        </w:rPr>
      </w:pPr>
      <w:r w:rsidRPr="0063065F">
        <w:rPr>
          <w:rFonts w:cs="Arial"/>
          <w:b/>
        </w:rPr>
        <w:t>Client</w:t>
      </w:r>
    </w:p>
    <w:p w14:paraId="3E92590B" w14:textId="77777777" w:rsidR="00591BA1" w:rsidRPr="0063065F" w:rsidRDefault="00591BA1" w:rsidP="00A02E73">
      <w:pPr>
        <w:tabs>
          <w:tab w:val="left" w:pos="709"/>
          <w:tab w:val="left" w:pos="1418"/>
          <w:tab w:val="left" w:pos="2127"/>
          <w:tab w:val="left" w:pos="2835"/>
        </w:tabs>
        <w:rPr>
          <w:rFonts w:cs="Arial"/>
          <w:kern w:val="2"/>
        </w:rPr>
      </w:pPr>
    </w:p>
    <w:p w14:paraId="0F6EC614" w14:textId="77777777" w:rsidR="00591BA1" w:rsidRPr="0063065F" w:rsidRDefault="00591BA1" w:rsidP="00A02E73">
      <w:pPr>
        <w:tabs>
          <w:tab w:val="left" w:pos="709"/>
          <w:tab w:val="left" w:pos="1418"/>
          <w:tab w:val="left" w:pos="2127"/>
          <w:tab w:val="left" w:pos="2835"/>
        </w:tabs>
        <w:spacing w:after="120"/>
        <w:rPr>
          <w:rFonts w:cs="Arial"/>
          <w:kern w:val="2"/>
        </w:rPr>
      </w:pPr>
      <w:r w:rsidRPr="0063065F">
        <w:rPr>
          <w:rFonts w:cs="Arial"/>
          <w:kern w:val="2"/>
        </w:rPr>
        <w:t>The Client is:</w:t>
      </w:r>
    </w:p>
    <w:p w14:paraId="27B1A0E5" w14:textId="77777777" w:rsidR="00591BA1" w:rsidRPr="0063065F" w:rsidRDefault="00591BA1" w:rsidP="00A02E73">
      <w:pPr>
        <w:tabs>
          <w:tab w:val="left" w:pos="709"/>
          <w:tab w:val="left" w:pos="1418"/>
          <w:tab w:val="left" w:pos="2127"/>
          <w:tab w:val="left" w:pos="2835"/>
        </w:tabs>
        <w:rPr>
          <w:rFonts w:cs="Arial"/>
        </w:rPr>
      </w:pPr>
      <w:r w:rsidRPr="0063065F">
        <w:rPr>
          <w:rFonts w:cs="Arial"/>
          <w:kern w:val="2"/>
        </w:rPr>
        <w:tab/>
        <w:t>t</w:t>
      </w:r>
      <w:r w:rsidRPr="0063065F">
        <w:rPr>
          <w:rFonts w:cs="Arial"/>
        </w:rPr>
        <w:t>he Party named as the Client in the Agreement.</w:t>
      </w:r>
    </w:p>
    <w:p w14:paraId="64762A6F" w14:textId="77777777" w:rsidR="00591BA1" w:rsidRPr="0063065F" w:rsidRDefault="00591BA1" w:rsidP="00A02E73">
      <w:pPr>
        <w:tabs>
          <w:tab w:val="left" w:pos="709"/>
          <w:tab w:val="left" w:pos="1418"/>
          <w:tab w:val="left" w:pos="2127"/>
          <w:tab w:val="left" w:pos="2835"/>
        </w:tabs>
        <w:rPr>
          <w:rFonts w:cs="Arial"/>
        </w:rPr>
      </w:pPr>
    </w:p>
    <w:p w14:paraId="2446DBD6" w14:textId="77777777" w:rsidR="00591BA1" w:rsidRPr="0063065F" w:rsidRDefault="00591BA1" w:rsidP="00A02E73">
      <w:pPr>
        <w:tabs>
          <w:tab w:val="left" w:pos="709"/>
          <w:tab w:val="left" w:pos="1418"/>
          <w:tab w:val="left" w:pos="2127"/>
          <w:tab w:val="left" w:pos="2835"/>
        </w:tabs>
        <w:rPr>
          <w:rFonts w:cs="Arial"/>
          <w:b/>
        </w:rPr>
      </w:pPr>
      <w:r w:rsidRPr="0063065F">
        <w:rPr>
          <w:rFonts w:cs="Arial"/>
          <w:b/>
        </w:rPr>
        <w:t>Client’s Project</w:t>
      </w:r>
    </w:p>
    <w:p w14:paraId="4D6C6FB7" w14:textId="77777777" w:rsidR="00591BA1" w:rsidRPr="0063065F" w:rsidRDefault="00591BA1" w:rsidP="00A02E73">
      <w:pPr>
        <w:tabs>
          <w:tab w:val="left" w:pos="709"/>
          <w:tab w:val="left" w:pos="1418"/>
          <w:tab w:val="left" w:pos="2127"/>
          <w:tab w:val="left" w:pos="2835"/>
        </w:tabs>
        <w:rPr>
          <w:rFonts w:cs="Arial"/>
          <w:b/>
        </w:rPr>
      </w:pPr>
    </w:p>
    <w:p w14:paraId="5406AA8D" w14:textId="77777777" w:rsidR="00591BA1" w:rsidRPr="0063065F" w:rsidRDefault="00591BA1" w:rsidP="00A02E73">
      <w:pPr>
        <w:tabs>
          <w:tab w:val="left" w:pos="709"/>
          <w:tab w:val="left" w:pos="1418"/>
          <w:tab w:val="left" w:pos="2127"/>
          <w:tab w:val="left" w:pos="2835"/>
        </w:tabs>
        <w:rPr>
          <w:rFonts w:cs="Arial"/>
        </w:rPr>
      </w:pPr>
      <w:r w:rsidRPr="0063065F">
        <w:rPr>
          <w:rFonts w:cs="Arial"/>
        </w:rPr>
        <w:t>The Client’s Project is as stated in the Form of Agreement</w:t>
      </w:r>
      <w:r w:rsidR="00140626" w:rsidRPr="0063065F">
        <w:rPr>
          <w:rFonts w:cs="Arial"/>
        </w:rPr>
        <w:t>.</w:t>
      </w:r>
    </w:p>
    <w:p w14:paraId="1EC9D2B8" w14:textId="77777777" w:rsidR="00591BA1" w:rsidRPr="0063065F" w:rsidRDefault="00591BA1" w:rsidP="00A02E73">
      <w:pPr>
        <w:tabs>
          <w:tab w:val="left" w:pos="709"/>
          <w:tab w:val="left" w:pos="1418"/>
          <w:tab w:val="left" w:pos="2127"/>
          <w:tab w:val="left" w:pos="2835"/>
        </w:tabs>
        <w:rPr>
          <w:rFonts w:cs="Arial"/>
          <w:kern w:val="2"/>
        </w:rPr>
      </w:pPr>
    </w:p>
    <w:p w14:paraId="3FA59B1C" w14:textId="77777777" w:rsidR="00591BA1" w:rsidRPr="0063065F" w:rsidRDefault="00591BA1" w:rsidP="00A02E73">
      <w:pPr>
        <w:tabs>
          <w:tab w:val="left" w:pos="709"/>
          <w:tab w:val="left" w:pos="1418"/>
          <w:tab w:val="left" w:pos="2127"/>
          <w:tab w:val="left" w:pos="2835"/>
        </w:tabs>
        <w:rPr>
          <w:rFonts w:cs="Arial"/>
          <w:b/>
          <w:kern w:val="2"/>
        </w:rPr>
      </w:pPr>
      <w:r w:rsidRPr="0063065F">
        <w:rPr>
          <w:rFonts w:cs="Arial"/>
          <w:b/>
          <w:kern w:val="2"/>
        </w:rPr>
        <w:t>Client’s Representative</w:t>
      </w:r>
    </w:p>
    <w:p w14:paraId="4F3C58D6" w14:textId="77777777" w:rsidR="00591BA1" w:rsidRPr="0063065F" w:rsidRDefault="00591BA1" w:rsidP="00A02E73">
      <w:pPr>
        <w:tabs>
          <w:tab w:val="left" w:pos="709"/>
          <w:tab w:val="left" w:pos="1418"/>
          <w:tab w:val="left" w:pos="2127"/>
          <w:tab w:val="left" w:pos="2835"/>
        </w:tabs>
        <w:rPr>
          <w:rFonts w:cs="Arial"/>
          <w:kern w:val="2"/>
        </w:rPr>
      </w:pPr>
    </w:p>
    <w:p w14:paraId="5928F783" w14:textId="77777777" w:rsidR="00591BA1" w:rsidRPr="0063065F" w:rsidRDefault="00591BA1" w:rsidP="00A02E73">
      <w:pPr>
        <w:tabs>
          <w:tab w:val="left" w:pos="709"/>
          <w:tab w:val="left" w:pos="1418"/>
          <w:tab w:val="left" w:pos="2127"/>
          <w:tab w:val="left" w:pos="2835"/>
        </w:tabs>
        <w:spacing w:after="120"/>
        <w:rPr>
          <w:rFonts w:cs="Arial"/>
          <w:kern w:val="2"/>
        </w:rPr>
      </w:pPr>
      <w:r w:rsidRPr="0063065F">
        <w:rPr>
          <w:rFonts w:cs="Arial"/>
          <w:kern w:val="2"/>
        </w:rPr>
        <w:t xml:space="preserve">The Client’s Representative is: </w:t>
      </w:r>
    </w:p>
    <w:p w14:paraId="13AC3A67" w14:textId="77777777" w:rsidR="00591BA1" w:rsidRPr="0063065F" w:rsidRDefault="00591BA1" w:rsidP="00A02E73">
      <w:pPr>
        <w:tabs>
          <w:tab w:val="left" w:pos="709"/>
          <w:tab w:val="left" w:pos="1418"/>
          <w:tab w:val="left" w:pos="2127"/>
          <w:tab w:val="left" w:pos="2835"/>
        </w:tabs>
        <w:rPr>
          <w:rFonts w:cs="Arial"/>
        </w:rPr>
      </w:pPr>
      <w:r w:rsidRPr="0063065F">
        <w:rPr>
          <w:rFonts w:cs="Arial"/>
          <w:kern w:val="2"/>
        </w:rPr>
        <w:tab/>
      </w:r>
      <w:r w:rsidRPr="0063065F">
        <w:rPr>
          <w:rFonts w:cs="Arial"/>
        </w:rPr>
        <w:t>the person named as the Client’s Representative in Appendix C.</w:t>
      </w:r>
    </w:p>
    <w:p w14:paraId="514944C7" w14:textId="77777777" w:rsidR="00591BA1" w:rsidRPr="0063065F" w:rsidRDefault="00591BA1" w:rsidP="00A02E73">
      <w:pPr>
        <w:tabs>
          <w:tab w:val="left" w:pos="709"/>
          <w:tab w:val="left" w:pos="1418"/>
          <w:tab w:val="left" w:pos="2127"/>
          <w:tab w:val="left" w:pos="2835"/>
        </w:tabs>
        <w:rPr>
          <w:rFonts w:cs="Arial"/>
          <w:kern w:val="2"/>
        </w:rPr>
      </w:pPr>
    </w:p>
    <w:p w14:paraId="02E06B73" w14:textId="77777777" w:rsidR="00591BA1" w:rsidRPr="0063065F" w:rsidRDefault="00591BA1" w:rsidP="00A02E73">
      <w:pPr>
        <w:tabs>
          <w:tab w:val="left" w:pos="709"/>
          <w:tab w:val="left" w:pos="1418"/>
          <w:tab w:val="left" w:pos="2127"/>
          <w:tab w:val="left" w:pos="2835"/>
        </w:tabs>
        <w:rPr>
          <w:rFonts w:cs="Arial"/>
          <w:b/>
          <w:kern w:val="2"/>
        </w:rPr>
      </w:pPr>
      <w:r w:rsidRPr="0063065F">
        <w:rPr>
          <w:rFonts w:cs="Arial"/>
          <w:b/>
          <w:kern w:val="2"/>
        </w:rPr>
        <w:t>Confidential Information</w:t>
      </w:r>
    </w:p>
    <w:p w14:paraId="7686D67E" w14:textId="77777777" w:rsidR="00591BA1" w:rsidRPr="0063065F" w:rsidRDefault="00591BA1" w:rsidP="00A02E73">
      <w:pPr>
        <w:tabs>
          <w:tab w:val="left" w:pos="709"/>
          <w:tab w:val="left" w:pos="1418"/>
          <w:tab w:val="left" w:pos="2127"/>
          <w:tab w:val="left" w:pos="2835"/>
        </w:tabs>
        <w:rPr>
          <w:rFonts w:cs="Arial"/>
          <w:kern w:val="2"/>
        </w:rPr>
      </w:pPr>
    </w:p>
    <w:p w14:paraId="2DDF9710"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Unless otherwise noted:</w:t>
      </w:r>
    </w:p>
    <w:p w14:paraId="75B311F5" w14:textId="77777777" w:rsidR="00591BA1" w:rsidRPr="0063065F" w:rsidRDefault="00591BA1" w:rsidP="00A02E73">
      <w:pPr>
        <w:tabs>
          <w:tab w:val="left" w:pos="709"/>
          <w:tab w:val="left" w:pos="1418"/>
          <w:tab w:val="left" w:pos="2127"/>
          <w:tab w:val="left" w:pos="2835"/>
        </w:tabs>
        <w:jc w:val="both"/>
        <w:rPr>
          <w:rFonts w:cs="Arial"/>
          <w:kern w:val="2"/>
        </w:rPr>
      </w:pPr>
    </w:p>
    <w:p w14:paraId="71C4D957" w14:textId="77777777" w:rsidR="00591BA1" w:rsidRPr="0063065F" w:rsidRDefault="00591BA1" w:rsidP="00B57949">
      <w:pPr>
        <w:numPr>
          <w:ilvl w:val="0"/>
          <w:numId w:val="30"/>
        </w:numPr>
        <w:tabs>
          <w:tab w:val="left" w:pos="709"/>
          <w:tab w:val="left" w:pos="1134"/>
          <w:tab w:val="left" w:pos="2127"/>
          <w:tab w:val="left" w:pos="2835"/>
        </w:tabs>
        <w:ind w:left="1134"/>
        <w:rPr>
          <w:rFonts w:cs="Arial"/>
        </w:rPr>
      </w:pPr>
      <w:r w:rsidRPr="0063065F">
        <w:rPr>
          <w:rFonts w:cs="Arial"/>
        </w:rPr>
        <w:t>all professional advice or other information of a sensitive nature; and</w:t>
      </w:r>
    </w:p>
    <w:p w14:paraId="27D2C9D4" w14:textId="77777777" w:rsidR="00591BA1" w:rsidRPr="0063065F" w:rsidRDefault="00591BA1" w:rsidP="00B57949">
      <w:pPr>
        <w:tabs>
          <w:tab w:val="left" w:pos="709"/>
          <w:tab w:val="left" w:pos="1134"/>
          <w:tab w:val="left" w:pos="2127"/>
          <w:tab w:val="left" w:pos="2835"/>
        </w:tabs>
        <w:ind w:left="1134"/>
        <w:rPr>
          <w:rFonts w:cs="Arial"/>
        </w:rPr>
      </w:pPr>
    </w:p>
    <w:p w14:paraId="5C95A128" w14:textId="77777777" w:rsidR="00591BA1" w:rsidRPr="0063065F" w:rsidRDefault="00591BA1" w:rsidP="00B57949">
      <w:pPr>
        <w:numPr>
          <w:ilvl w:val="0"/>
          <w:numId w:val="30"/>
        </w:numPr>
        <w:tabs>
          <w:tab w:val="left" w:pos="709"/>
          <w:tab w:val="left" w:pos="1134"/>
          <w:tab w:val="left" w:pos="2127"/>
          <w:tab w:val="left" w:pos="2835"/>
        </w:tabs>
        <w:ind w:left="1134"/>
        <w:rPr>
          <w:rFonts w:cs="Arial"/>
        </w:rPr>
      </w:pPr>
      <w:r w:rsidRPr="0063065F">
        <w:rPr>
          <w:rFonts w:cs="Arial"/>
        </w:rPr>
        <w:t>all information about the Parties, or their businesses, or their clients gained during the currency of this Agreement that is not already in the public domain</w:t>
      </w:r>
      <w:r w:rsidR="00140626" w:rsidRPr="0063065F">
        <w:rPr>
          <w:rFonts w:cs="Arial"/>
        </w:rPr>
        <w:t>,</w:t>
      </w:r>
    </w:p>
    <w:p w14:paraId="73545EE2" w14:textId="77777777" w:rsidR="00591BA1" w:rsidRPr="0063065F" w:rsidRDefault="00591BA1" w:rsidP="00A02E73">
      <w:pPr>
        <w:tabs>
          <w:tab w:val="left" w:pos="709"/>
          <w:tab w:val="left" w:pos="1418"/>
          <w:tab w:val="left" w:pos="2127"/>
          <w:tab w:val="left" w:pos="2835"/>
        </w:tabs>
        <w:ind w:left="705"/>
        <w:rPr>
          <w:rFonts w:cs="Arial"/>
        </w:rPr>
      </w:pPr>
    </w:p>
    <w:p w14:paraId="06C8FEC3" w14:textId="77777777" w:rsidR="00591BA1" w:rsidRPr="0063065F" w:rsidRDefault="00591BA1" w:rsidP="00140626">
      <w:pPr>
        <w:tabs>
          <w:tab w:val="left" w:pos="709"/>
          <w:tab w:val="left" w:pos="1418"/>
          <w:tab w:val="left" w:pos="2127"/>
          <w:tab w:val="left" w:pos="2835"/>
        </w:tabs>
        <w:rPr>
          <w:rFonts w:cs="Arial"/>
        </w:rPr>
      </w:pPr>
      <w:r w:rsidRPr="0063065F">
        <w:rPr>
          <w:rFonts w:cs="Arial"/>
        </w:rPr>
        <w:t>shall be considered as Confidential Information.</w:t>
      </w:r>
    </w:p>
    <w:p w14:paraId="67E23FA7" w14:textId="77777777" w:rsidR="00591BA1" w:rsidRPr="0063065F" w:rsidRDefault="00591BA1" w:rsidP="00140626">
      <w:pPr>
        <w:tabs>
          <w:tab w:val="left" w:pos="709"/>
          <w:tab w:val="left" w:pos="1418"/>
          <w:tab w:val="left" w:pos="2127"/>
          <w:tab w:val="left" w:pos="2835"/>
        </w:tabs>
        <w:rPr>
          <w:rFonts w:cs="Arial"/>
        </w:rPr>
      </w:pPr>
    </w:p>
    <w:p w14:paraId="6DB0C813" w14:textId="77777777" w:rsidR="00591BA1" w:rsidRPr="0063065F" w:rsidRDefault="00591BA1" w:rsidP="00140626">
      <w:pPr>
        <w:tabs>
          <w:tab w:val="left" w:pos="709"/>
        </w:tabs>
        <w:ind w:left="4"/>
        <w:rPr>
          <w:rFonts w:cs="Arial"/>
        </w:rPr>
      </w:pPr>
      <w:r w:rsidRPr="0063065F">
        <w:rPr>
          <w:rFonts w:cs="Arial"/>
        </w:rPr>
        <w:t>However, information that is public knowledge (otherwise than through a breach of confidentiality obligations by either Party</w:t>
      </w:r>
      <w:r w:rsidR="00140626" w:rsidRPr="0063065F">
        <w:rPr>
          <w:rFonts w:cs="Arial"/>
        </w:rPr>
        <w:t>)</w:t>
      </w:r>
      <w:r w:rsidRPr="0063065F">
        <w:rPr>
          <w:rFonts w:cs="Arial"/>
        </w:rPr>
        <w:t xml:space="preserve"> shall not be considered as Confidential Information</w:t>
      </w:r>
      <w:r w:rsidR="00140626" w:rsidRPr="0063065F">
        <w:rPr>
          <w:rFonts w:cs="Arial"/>
        </w:rPr>
        <w:t>.</w:t>
      </w:r>
    </w:p>
    <w:p w14:paraId="31F87C03" w14:textId="77777777" w:rsidR="00591BA1" w:rsidRPr="0063065F" w:rsidRDefault="00591BA1" w:rsidP="00A02E73">
      <w:pPr>
        <w:tabs>
          <w:tab w:val="left" w:pos="709"/>
          <w:tab w:val="left" w:pos="1418"/>
          <w:tab w:val="left" w:pos="2127"/>
          <w:tab w:val="left" w:pos="2835"/>
        </w:tabs>
        <w:jc w:val="both"/>
        <w:rPr>
          <w:rFonts w:cs="Arial"/>
          <w:kern w:val="2"/>
        </w:rPr>
      </w:pPr>
    </w:p>
    <w:p w14:paraId="24BA435A" w14:textId="77777777" w:rsidR="00591BA1" w:rsidRPr="0063065F" w:rsidRDefault="00591BA1" w:rsidP="00A02E73">
      <w:pPr>
        <w:tabs>
          <w:tab w:val="left" w:pos="709"/>
          <w:tab w:val="left" w:pos="1418"/>
          <w:tab w:val="left" w:pos="2127"/>
          <w:tab w:val="left" w:pos="2835"/>
        </w:tabs>
        <w:jc w:val="both"/>
        <w:rPr>
          <w:rFonts w:cs="Arial"/>
          <w:b/>
          <w:kern w:val="2"/>
        </w:rPr>
      </w:pPr>
      <w:r w:rsidRPr="0063065F">
        <w:rPr>
          <w:rFonts w:cs="Arial"/>
          <w:b/>
          <w:kern w:val="2"/>
        </w:rPr>
        <w:t>Consultant</w:t>
      </w:r>
    </w:p>
    <w:p w14:paraId="18B69962" w14:textId="77777777" w:rsidR="00591BA1" w:rsidRPr="0063065F" w:rsidRDefault="00591BA1" w:rsidP="00A02E73">
      <w:pPr>
        <w:tabs>
          <w:tab w:val="left" w:pos="709"/>
          <w:tab w:val="left" w:pos="1418"/>
          <w:tab w:val="left" w:pos="2127"/>
          <w:tab w:val="left" w:pos="2835"/>
        </w:tabs>
        <w:jc w:val="both"/>
        <w:rPr>
          <w:rFonts w:cs="Arial"/>
          <w:kern w:val="2"/>
        </w:rPr>
      </w:pPr>
    </w:p>
    <w:p w14:paraId="3026F53B"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 xml:space="preserve">The Consultant is: </w:t>
      </w:r>
    </w:p>
    <w:p w14:paraId="619AADDA" w14:textId="77777777" w:rsidR="00591BA1" w:rsidRPr="0063065F" w:rsidRDefault="00591BA1" w:rsidP="00A02E73">
      <w:pPr>
        <w:tabs>
          <w:tab w:val="left" w:pos="709"/>
          <w:tab w:val="left" w:pos="1418"/>
          <w:tab w:val="left" w:pos="2127"/>
          <w:tab w:val="left" w:pos="2835"/>
        </w:tabs>
        <w:rPr>
          <w:rFonts w:cs="Arial"/>
          <w:kern w:val="2"/>
        </w:rPr>
      </w:pPr>
    </w:p>
    <w:p w14:paraId="060C60BC" w14:textId="77777777" w:rsidR="00591BA1" w:rsidRPr="0063065F" w:rsidRDefault="00591BA1" w:rsidP="00A02E73">
      <w:pPr>
        <w:tabs>
          <w:tab w:val="left" w:pos="709"/>
          <w:tab w:val="left" w:pos="1418"/>
          <w:tab w:val="left" w:pos="2127"/>
          <w:tab w:val="left" w:pos="2835"/>
        </w:tabs>
        <w:rPr>
          <w:rFonts w:cs="Arial"/>
        </w:rPr>
      </w:pPr>
      <w:r w:rsidRPr="0063065F">
        <w:rPr>
          <w:rFonts w:cs="Arial"/>
          <w:kern w:val="2"/>
        </w:rPr>
        <w:tab/>
      </w:r>
      <w:r w:rsidRPr="0063065F">
        <w:rPr>
          <w:rFonts w:cs="Arial"/>
        </w:rPr>
        <w:t>the Party named as the Consultant in the Agreement.</w:t>
      </w:r>
    </w:p>
    <w:p w14:paraId="23E7CC4A" w14:textId="77777777" w:rsidR="00591BA1" w:rsidRPr="0063065F" w:rsidRDefault="00591BA1" w:rsidP="00A02E73">
      <w:pPr>
        <w:tabs>
          <w:tab w:val="left" w:pos="709"/>
          <w:tab w:val="left" w:pos="1418"/>
          <w:tab w:val="left" w:pos="2127"/>
          <w:tab w:val="left" w:pos="2835"/>
        </w:tabs>
        <w:rPr>
          <w:rFonts w:cs="Arial"/>
          <w:kern w:val="2"/>
        </w:rPr>
      </w:pPr>
    </w:p>
    <w:p w14:paraId="0E94EB02" w14:textId="77777777" w:rsidR="00591BA1" w:rsidRPr="0063065F" w:rsidRDefault="00591BA1" w:rsidP="00A02E73">
      <w:pPr>
        <w:tabs>
          <w:tab w:val="left" w:pos="709"/>
          <w:tab w:val="left" w:pos="1418"/>
          <w:tab w:val="left" w:pos="2127"/>
          <w:tab w:val="left" w:pos="2835"/>
        </w:tabs>
        <w:rPr>
          <w:rFonts w:cs="Arial"/>
          <w:b/>
          <w:kern w:val="2"/>
        </w:rPr>
      </w:pPr>
      <w:r w:rsidRPr="0063065F">
        <w:rPr>
          <w:rFonts w:cs="Arial"/>
          <w:b/>
          <w:kern w:val="2"/>
        </w:rPr>
        <w:t>Consultant’s Representative</w:t>
      </w:r>
    </w:p>
    <w:p w14:paraId="02086114" w14:textId="77777777" w:rsidR="00591BA1" w:rsidRPr="0063065F" w:rsidRDefault="00591BA1" w:rsidP="00A02E73">
      <w:pPr>
        <w:tabs>
          <w:tab w:val="left" w:pos="709"/>
          <w:tab w:val="left" w:pos="1418"/>
          <w:tab w:val="left" w:pos="2127"/>
          <w:tab w:val="left" w:pos="2835"/>
        </w:tabs>
        <w:rPr>
          <w:rFonts w:cs="Arial"/>
          <w:kern w:val="2"/>
        </w:rPr>
      </w:pPr>
    </w:p>
    <w:p w14:paraId="1680FC55" w14:textId="77777777" w:rsidR="00591BA1" w:rsidRPr="0063065F" w:rsidRDefault="00591BA1" w:rsidP="00A02E73">
      <w:pPr>
        <w:tabs>
          <w:tab w:val="left" w:pos="709"/>
          <w:tab w:val="left" w:pos="1418"/>
          <w:tab w:val="left" w:pos="2127"/>
          <w:tab w:val="left" w:pos="2835"/>
        </w:tabs>
        <w:spacing w:after="120"/>
        <w:rPr>
          <w:rFonts w:cs="Arial"/>
          <w:kern w:val="2"/>
        </w:rPr>
      </w:pPr>
      <w:r w:rsidRPr="0063065F">
        <w:rPr>
          <w:rFonts w:cs="Arial"/>
          <w:kern w:val="2"/>
        </w:rPr>
        <w:t xml:space="preserve">The Consultant’s Representative is: </w:t>
      </w:r>
    </w:p>
    <w:p w14:paraId="6D5D07F8" w14:textId="77777777" w:rsidR="00591BA1" w:rsidRPr="0063065F" w:rsidRDefault="00591BA1" w:rsidP="00A02E73">
      <w:pPr>
        <w:tabs>
          <w:tab w:val="left" w:pos="709"/>
          <w:tab w:val="left" w:pos="1418"/>
          <w:tab w:val="left" w:pos="2127"/>
          <w:tab w:val="left" w:pos="2835"/>
        </w:tabs>
        <w:rPr>
          <w:rFonts w:cs="Arial"/>
          <w:sz w:val="40"/>
          <w:szCs w:val="40"/>
        </w:rPr>
      </w:pPr>
      <w:r w:rsidRPr="0063065F">
        <w:rPr>
          <w:rFonts w:cs="Arial"/>
          <w:kern w:val="2"/>
        </w:rPr>
        <w:tab/>
      </w:r>
      <w:r w:rsidRPr="0063065F">
        <w:rPr>
          <w:rFonts w:cs="Arial"/>
        </w:rPr>
        <w:t>the person named as the Consultant’s Representative in Appendix D.</w:t>
      </w:r>
    </w:p>
    <w:p w14:paraId="2507A3B1" w14:textId="77777777" w:rsidR="00591BA1" w:rsidRPr="0063065F" w:rsidRDefault="00591BA1" w:rsidP="00A02E73">
      <w:pPr>
        <w:tabs>
          <w:tab w:val="left" w:pos="709"/>
          <w:tab w:val="left" w:pos="1418"/>
          <w:tab w:val="left" w:pos="2127"/>
          <w:tab w:val="left" w:pos="2835"/>
        </w:tabs>
        <w:rPr>
          <w:rFonts w:cs="Arial"/>
          <w:b/>
          <w:kern w:val="2"/>
        </w:rPr>
      </w:pPr>
    </w:p>
    <w:p w14:paraId="311F74AD" w14:textId="77777777" w:rsidR="00591BA1" w:rsidRPr="0063065F" w:rsidRDefault="00591BA1" w:rsidP="00A02E73">
      <w:pPr>
        <w:tabs>
          <w:tab w:val="left" w:pos="709"/>
          <w:tab w:val="left" w:pos="1418"/>
          <w:tab w:val="left" w:pos="2127"/>
          <w:tab w:val="left" w:pos="2835"/>
        </w:tabs>
        <w:rPr>
          <w:rFonts w:cs="Arial"/>
          <w:b/>
          <w:kern w:val="2"/>
        </w:rPr>
      </w:pPr>
    </w:p>
    <w:p w14:paraId="1ECBCD3E" w14:textId="77777777" w:rsidR="00591BA1" w:rsidRPr="0063065F" w:rsidRDefault="00591BA1" w:rsidP="00A02E73">
      <w:pPr>
        <w:tabs>
          <w:tab w:val="left" w:pos="709"/>
          <w:tab w:val="left" w:pos="1418"/>
          <w:tab w:val="left" w:pos="2127"/>
          <w:tab w:val="left" w:pos="2835"/>
        </w:tabs>
        <w:rPr>
          <w:rFonts w:cs="Arial"/>
          <w:b/>
          <w:kern w:val="2"/>
        </w:rPr>
      </w:pPr>
      <w:r w:rsidRPr="0063065F">
        <w:rPr>
          <w:rFonts w:cs="Arial"/>
          <w:b/>
          <w:kern w:val="2"/>
        </w:rPr>
        <w:lastRenderedPageBreak/>
        <w:t>Contractor</w:t>
      </w:r>
    </w:p>
    <w:p w14:paraId="0B8D8670" w14:textId="77777777" w:rsidR="00591BA1" w:rsidRPr="0063065F" w:rsidRDefault="00591BA1" w:rsidP="00A02E73">
      <w:pPr>
        <w:tabs>
          <w:tab w:val="left" w:pos="709"/>
          <w:tab w:val="left" w:pos="1418"/>
          <w:tab w:val="left" w:pos="2127"/>
          <w:tab w:val="left" w:pos="2835"/>
        </w:tabs>
        <w:rPr>
          <w:rFonts w:cs="Arial"/>
          <w:kern w:val="2"/>
        </w:rPr>
      </w:pPr>
    </w:p>
    <w:p w14:paraId="4F6B3208"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 xml:space="preserve">Contractor means: </w:t>
      </w:r>
    </w:p>
    <w:p w14:paraId="5E6B3159" w14:textId="77777777" w:rsidR="00591BA1" w:rsidRPr="0063065F" w:rsidRDefault="00591BA1" w:rsidP="00A02E73">
      <w:pPr>
        <w:tabs>
          <w:tab w:val="left" w:pos="709"/>
          <w:tab w:val="left" w:pos="1418"/>
          <w:tab w:val="left" w:pos="2127"/>
          <w:tab w:val="left" w:pos="2835"/>
        </w:tabs>
        <w:ind w:left="709" w:hanging="709"/>
        <w:rPr>
          <w:rFonts w:cs="Arial"/>
        </w:rPr>
      </w:pPr>
      <w:r w:rsidRPr="0063065F">
        <w:rPr>
          <w:rFonts w:cs="Arial"/>
          <w:kern w:val="2"/>
        </w:rPr>
        <w:tab/>
      </w:r>
      <w:r w:rsidRPr="0063065F">
        <w:rPr>
          <w:rFonts w:cs="Arial"/>
        </w:rPr>
        <w:t xml:space="preserve">a person or entity that the Client engages to carry out the whole or part of the Works and includes any subcontractor engaged by a Contractor. </w:t>
      </w:r>
    </w:p>
    <w:p w14:paraId="5151185F" w14:textId="77777777" w:rsidR="00591BA1" w:rsidRPr="0063065F" w:rsidRDefault="00591BA1" w:rsidP="00A02E73">
      <w:pPr>
        <w:tabs>
          <w:tab w:val="left" w:pos="709"/>
          <w:tab w:val="left" w:pos="1418"/>
          <w:tab w:val="left" w:pos="2127"/>
          <w:tab w:val="left" w:pos="2835"/>
        </w:tabs>
        <w:rPr>
          <w:rFonts w:cs="Arial"/>
          <w:kern w:val="2"/>
        </w:rPr>
      </w:pPr>
    </w:p>
    <w:p w14:paraId="2F20C3B6" w14:textId="77777777" w:rsidR="00591BA1" w:rsidRPr="0063065F" w:rsidRDefault="00591BA1" w:rsidP="00A02E73">
      <w:pPr>
        <w:tabs>
          <w:tab w:val="left" w:pos="709"/>
          <w:tab w:val="left" w:pos="1418"/>
          <w:tab w:val="left" w:pos="2127"/>
          <w:tab w:val="left" w:pos="2835"/>
        </w:tabs>
        <w:rPr>
          <w:rFonts w:cs="Arial"/>
          <w:b/>
          <w:kern w:val="2"/>
        </w:rPr>
      </w:pPr>
      <w:r w:rsidRPr="0063065F">
        <w:rPr>
          <w:rFonts w:cs="Arial"/>
          <w:b/>
          <w:kern w:val="2"/>
        </w:rPr>
        <w:t>Designer</w:t>
      </w:r>
    </w:p>
    <w:p w14:paraId="1700F6BC" w14:textId="77777777" w:rsidR="00591BA1" w:rsidRPr="0063065F" w:rsidRDefault="00591BA1" w:rsidP="00AE4A5A">
      <w:pPr>
        <w:rPr>
          <w:rFonts w:ascii="Calibri" w:hAnsi="Calibri" w:cs="Calibri"/>
        </w:rPr>
      </w:pPr>
    </w:p>
    <w:p w14:paraId="1B064711" w14:textId="77777777" w:rsidR="00591BA1" w:rsidRPr="0063065F" w:rsidRDefault="00591BA1" w:rsidP="00AE4A5A">
      <w:pPr>
        <w:spacing w:after="120"/>
        <w:rPr>
          <w:rFonts w:cs="Arial"/>
        </w:rPr>
      </w:pPr>
      <w:r w:rsidRPr="0063065F">
        <w:rPr>
          <w:rFonts w:cs="Arial"/>
        </w:rPr>
        <w:t>Designer means:</w:t>
      </w:r>
    </w:p>
    <w:p w14:paraId="5AE11690" w14:textId="77777777" w:rsidR="00591BA1" w:rsidRPr="0063065F" w:rsidRDefault="00591BA1" w:rsidP="009F6A6A">
      <w:pPr>
        <w:ind w:left="709"/>
        <w:rPr>
          <w:rFonts w:cs="Arial"/>
        </w:rPr>
      </w:pPr>
      <w:r w:rsidRPr="0063065F">
        <w:rPr>
          <w:rFonts w:cs="Arial"/>
        </w:rPr>
        <w:t>a PCBU who undertakes designs of plant, substances or structures as define</w:t>
      </w:r>
      <w:r w:rsidR="00101B77" w:rsidRPr="0063065F">
        <w:rPr>
          <w:rFonts w:cs="Arial"/>
        </w:rPr>
        <w:t>d</w:t>
      </w:r>
      <w:r w:rsidRPr="0063065F">
        <w:rPr>
          <w:rFonts w:cs="Arial"/>
        </w:rPr>
        <w:t xml:space="preserve"> in the HSWA</w:t>
      </w:r>
      <w:r w:rsidR="00140626" w:rsidRPr="0063065F">
        <w:rPr>
          <w:rFonts w:cs="Arial"/>
        </w:rPr>
        <w:t>.</w:t>
      </w:r>
    </w:p>
    <w:p w14:paraId="082B85C8" w14:textId="77777777" w:rsidR="00C30156" w:rsidRPr="0063065F" w:rsidRDefault="00C30156" w:rsidP="00A02E73">
      <w:pPr>
        <w:tabs>
          <w:tab w:val="left" w:pos="709"/>
          <w:tab w:val="left" w:pos="1418"/>
          <w:tab w:val="left" w:pos="2127"/>
          <w:tab w:val="left" w:pos="2835"/>
        </w:tabs>
        <w:rPr>
          <w:rFonts w:cs="Arial"/>
          <w:b/>
          <w:kern w:val="2"/>
        </w:rPr>
      </w:pPr>
    </w:p>
    <w:p w14:paraId="08B7F99D" w14:textId="77777777" w:rsidR="00591BA1" w:rsidRPr="0063065F" w:rsidRDefault="00591BA1" w:rsidP="00A02E73">
      <w:pPr>
        <w:tabs>
          <w:tab w:val="left" w:pos="709"/>
          <w:tab w:val="left" w:pos="1418"/>
          <w:tab w:val="left" w:pos="2127"/>
          <w:tab w:val="left" w:pos="2835"/>
        </w:tabs>
        <w:rPr>
          <w:rFonts w:cs="Arial"/>
          <w:b/>
          <w:kern w:val="2"/>
        </w:rPr>
      </w:pPr>
      <w:r w:rsidRPr="0063065F">
        <w:rPr>
          <w:rFonts w:cs="Arial"/>
          <w:b/>
          <w:kern w:val="2"/>
        </w:rPr>
        <w:t>HSWA</w:t>
      </w:r>
    </w:p>
    <w:p w14:paraId="14EFB91B" w14:textId="77777777" w:rsidR="00591BA1" w:rsidRPr="0063065F" w:rsidRDefault="00591BA1" w:rsidP="00A02E73">
      <w:pPr>
        <w:tabs>
          <w:tab w:val="left" w:pos="709"/>
          <w:tab w:val="left" w:pos="1418"/>
          <w:tab w:val="left" w:pos="2127"/>
          <w:tab w:val="left" w:pos="2835"/>
        </w:tabs>
        <w:rPr>
          <w:rFonts w:cs="Arial"/>
          <w:b/>
          <w:kern w:val="2"/>
        </w:rPr>
      </w:pPr>
    </w:p>
    <w:p w14:paraId="4B9CF5B5"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The HSWA is:</w:t>
      </w:r>
    </w:p>
    <w:p w14:paraId="5F8B03BC" w14:textId="77777777" w:rsidR="00591BA1" w:rsidRPr="0063065F" w:rsidRDefault="00591BA1" w:rsidP="00A02E73">
      <w:pPr>
        <w:tabs>
          <w:tab w:val="left" w:pos="709"/>
          <w:tab w:val="left" w:pos="1418"/>
          <w:tab w:val="left" w:pos="2127"/>
          <w:tab w:val="left" w:pos="2835"/>
        </w:tabs>
        <w:rPr>
          <w:rFonts w:cs="Arial"/>
          <w:kern w:val="2"/>
        </w:rPr>
      </w:pPr>
    </w:p>
    <w:p w14:paraId="731B1B1C"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ab/>
      </w:r>
      <w:r w:rsidR="00140626" w:rsidRPr="0063065F">
        <w:rPr>
          <w:rFonts w:cs="Arial"/>
          <w:kern w:val="2"/>
        </w:rPr>
        <w:t xml:space="preserve">the </w:t>
      </w:r>
      <w:r w:rsidRPr="0063065F">
        <w:rPr>
          <w:rFonts w:cs="Arial"/>
          <w:kern w:val="2"/>
        </w:rPr>
        <w:t>Health and Safety at Work Act 2015</w:t>
      </w:r>
      <w:r w:rsidR="00140626" w:rsidRPr="0063065F">
        <w:rPr>
          <w:rFonts w:cs="Arial"/>
          <w:kern w:val="2"/>
        </w:rPr>
        <w:t>.</w:t>
      </w:r>
    </w:p>
    <w:p w14:paraId="71EBFCE0" w14:textId="77777777" w:rsidR="00591BA1" w:rsidRPr="0063065F" w:rsidRDefault="00591BA1" w:rsidP="00A02E73">
      <w:pPr>
        <w:tabs>
          <w:tab w:val="left" w:pos="709"/>
          <w:tab w:val="left" w:pos="1418"/>
          <w:tab w:val="left" w:pos="2127"/>
          <w:tab w:val="left" w:pos="2835"/>
        </w:tabs>
        <w:rPr>
          <w:rFonts w:cs="Arial"/>
          <w:b/>
          <w:kern w:val="2"/>
        </w:rPr>
      </w:pPr>
    </w:p>
    <w:p w14:paraId="05511963" w14:textId="77777777" w:rsidR="00591BA1" w:rsidRPr="0063065F" w:rsidRDefault="00591BA1" w:rsidP="00A02E73">
      <w:pPr>
        <w:tabs>
          <w:tab w:val="left" w:pos="709"/>
          <w:tab w:val="left" w:pos="1418"/>
          <w:tab w:val="left" w:pos="2127"/>
          <w:tab w:val="left" w:pos="2835"/>
        </w:tabs>
        <w:rPr>
          <w:rFonts w:cs="Arial"/>
          <w:b/>
          <w:kern w:val="2"/>
        </w:rPr>
      </w:pPr>
      <w:r w:rsidRPr="0063065F">
        <w:rPr>
          <w:rFonts w:cs="Arial"/>
          <w:b/>
          <w:kern w:val="2"/>
        </w:rPr>
        <w:t>Intellectual Property</w:t>
      </w:r>
    </w:p>
    <w:p w14:paraId="13478FC2" w14:textId="77777777" w:rsidR="00591BA1" w:rsidRPr="0063065F" w:rsidRDefault="00591BA1" w:rsidP="00A02E73">
      <w:pPr>
        <w:tabs>
          <w:tab w:val="left" w:pos="709"/>
          <w:tab w:val="left" w:pos="1418"/>
          <w:tab w:val="left" w:pos="2127"/>
          <w:tab w:val="left" w:pos="2835"/>
        </w:tabs>
        <w:rPr>
          <w:rFonts w:cs="Arial"/>
          <w:kern w:val="2"/>
        </w:rPr>
      </w:pPr>
    </w:p>
    <w:p w14:paraId="3B62C012"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 xml:space="preserve">New Intellectual Property means: </w:t>
      </w:r>
    </w:p>
    <w:p w14:paraId="566F4E07" w14:textId="77777777" w:rsidR="00591BA1" w:rsidRPr="0063065F" w:rsidRDefault="00591BA1" w:rsidP="00A02E73">
      <w:pPr>
        <w:tabs>
          <w:tab w:val="left" w:pos="709"/>
          <w:tab w:val="left" w:pos="1418"/>
          <w:tab w:val="left" w:pos="2127"/>
          <w:tab w:val="left" w:pos="2835"/>
        </w:tabs>
        <w:rPr>
          <w:rFonts w:cs="Arial"/>
          <w:kern w:val="2"/>
        </w:rPr>
      </w:pPr>
    </w:p>
    <w:p w14:paraId="07113412" w14:textId="77777777" w:rsidR="00591BA1" w:rsidRPr="0063065F" w:rsidRDefault="00591BA1" w:rsidP="00A02E73">
      <w:pPr>
        <w:tabs>
          <w:tab w:val="left" w:pos="709"/>
          <w:tab w:val="left" w:pos="1418"/>
          <w:tab w:val="left" w:pos="2127"/>
          <w:tab w:val="left" w:pos="2835"/>
        </w:tabs>
        <w:ind w:left="709" w:hanging="709"/>
        <w:rPr>
          <w:rFonts w:cs="Arial"/>
        </w:rPr>
      </w:pPr>
      <w:r w:rsidRPr="0063065F">
        <w:rPr>
          <w:rFonts w:cs="Arial"/>
          <w:kern w:val="2"/>
        </w:rPr>
        <w:tab/>
      </w:r>
      <w:r w:rsidRPr="0063065F">
        <w:rPr>
          <w:rFonts w:cs="Arial"/>
        </w:rPr>
        <w:t>all intellectual property rights, including (but not limited to) copyright, in all concepts, designs, drawings, specifications, plans, studies, reports, models, software and documentation collated, prepared or created in any medium by the Consultant (or persons on behalf of the Consultant) in carrying out the Services and provided to the Client as deliverables but not including Pre-existing Intellectual Property.</w:t>
      </w:r>
    </w:p>
    <w:p w14:paraId="3A073BA1" w14:textId="77777777" w:rsidR="00591BA1" w:rsidRPr="0063065F" w:rsidRDefault="00591BA1" w:rsidP="00A02E73">
      <w:pPr>
        <w:tabs>
          <w:tab w:val="left" w:pos="709"/>
          <w:tab w:val="left" w:pos="1418"/>
          <w:tab w:val="left" w:pos="2127"/>
          <w:tab w:val="left" w:pos="2835"/>
        </w:tabs>
        <w:rPr>
          <w:rFonts w:cs="Arial"/>
          <w:kern w:val="2"/>
        </w:rPr>
      </w:pPr>
    </w:p>
    <w:p w14:paraId="428765F5"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 xml:space="preserve">Pre-existing Intellectual Property means: </w:t>
      </w:r>
    </w:p>
    <w:p w14:paraId="5F5F3301" w14:textId="77777777" w:rsidR="00591BA1" w:rsidRPr="0063065F" w:rsidRDefault="00591BA1" w:rsidP="00A02E73">
      <w:pPr>
        <w:tabs>
          <w:tab w:val="left" w:pos="709"/>
          <w:tab w:val="left" w:pos="1418"/>
          <w:tab w:val="left" w:pos="2127"/>
          <w:tab w:val="left" w:pos="2835"/>
        </w:tabs>
        <w:rPr>
          <w:rFonts w:cs="Arial"/>
          <w:kern w:val="2"/>
        </w:rPr>
      </w:pPr>
    </w:p>
    <w:p w14:paraId="6234A6BF" w14:textId="77777777" w:rsidR="00591BA1" w:rsidRPr="0063065F" w:rsidRDefault="00591BA1" w:rsidP="00A02E73">
      <w:pPr>
        <w:tabs>
          <w:tab w:val="left" w:pos="709"/>
          <w:tab w:val="left" w:pos="1418"/>
          <w:tab w:val="left" w:pos="2127"/>
          <w:tab w:val="left" w:pos="2835"/>
        </w:tabs>
        <w:ind w:left="709" w:hanging="709"/>
        <w:rPr>
          <w:rFonts w:cs="Arial"/>
        </w:rPr>
      </w:pPr>
      <w:r w:rsidRPr="0063065F">
        <w:rPr>
          <w:rFonts w:cs="Arial"/>
          <w:kern w:val="2"/>
        </w:rPr>
        <w:tab/>
      </w:r>
      <w:r w:rsidRPr="0063065F">
        <w:rPr>
          <w:rFonts w:cs="Arial"/>
        </w:rPr>
        <w:t>all intellectual property rights owned by the Consultant or any third party and provided or used by the Consultant in carrying out the Services.</w:t>
      </w:r>
    </w:p>
    <w:p w14:paraId="18EDD11E" w14:textId="77777777" w:rsidR="00591BA1" w:rsidRPr="0063065F" w:rsidRDefault="00591BA1" w:rsidP="00A02E73">
      <w:pPr>
        <w:tabs>
          <w:tab w:val="left" w:pos="709"/>
          <w:tab w:val="left" w:pos="1418"/>
          <w:tab w:val="left" w:pos="2127"/>
          <w:tab w:val="left" w:pos="2835"/>
        </w:tabs>
        <w:rPr>
          <w:rFonts w:cs="Arial"/>
          <w:kern w:val="2"/>
        </w:rPr>
      </w:pPr>
    </w:p>
    <w:p w14:paraId="767C3CAB"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 xml:space="preserve">Client’s Intellectual Property means: </w:t>
      </w:r>
    </w:p>
    <w:p w14:paraId="173064FC" w14:textId="77777777" w:rsidR="00591BA1" w:rsidRPr="0063065F" w:rsidRDefault="00591BA1" w:rsidP="00A02E73">
      <w:pPr>
        <w:tabs>
          <w:tab w:val="left" w:pos="709"/>
          <w:tab w:val="left" w:pos="1418"/>
          <w:tab w:val="left" w:pos="2127"/>
          <w:tab w:val="left" w:pos="2835"/>
        </w:tabs>
        <w:rPr>
          <w:rFonts w:cs="Arial"/>
          <w:kern w:val="2"/>
        </w:rPr>
      </w:pPr>
    </w:p>
    <w:p w14:paraId="369ECA93" w14:textId="77777777" w:rsidR="00591BA1" w:rsidRPr="0063065F" w:rsidRDefault="00591BA1" w:rsidP="00A02E73">
      <w:pPr>
        <w:tabs>
          <w:tab w:val="left" w:pos="709"/>
          <w:tab w:val="left" w:pos="1418"/>
          <w:tab w:val="left" w:pos="2127"/>
          <w:tab w:val="left" w:pos="2835"/>
        </w:tabs>
        <w:ind w:left="709" w:hanging="709"/>
        <w:rPr>
          <w:rFonts w:cs="Arial"/>
        </w:rPr>
      </w:pPr>
      <w:r w:rsidRPr="0063065F">
        <w:rPr>
          <w:rFonts w:cs="Arial"/>
          <w:kern w:val="2"/>
        </w:rPr>
        <w:tab/>
      </w:r>
      <w:r w:rsidRPr="0063065F">
        <w:rPr>
          <w:rFonts w:cs="Arial"/>
        </w:rPr>
        <w:t>all intellectual property rights owned by the Client and provided to the Consultant for the purposes of carrying out the Services or the Works.</w:t>
      </w:r>
    </w:p>
    <w:p w14:paraId="04CE37A2" w14:textId="77777777" w:rsidR="00591BA1" w:rsidRPr="0063065F" w:rsidRDefault="00591BA1" w:rsidP="00A02E73">
      <w:pPr>
        <w:tabs>
          <w:tab w:val="left" w:pos="709"/>
          <w:tab w:val="left" w:pos="1418"/>
          <w:tab w:val="left" w:pos="2127"/>
          <w:tab w:val="left" w:pos="2835"/>
        </w:tabs>
        <w:rPr>
          <w:rFonts w:cs="Arial"/>
          <w:kern w:val="2"/>
        </w:rPr>
      </w:pPr>
    </w:p>
    <w:p w14:paraId="7638E73D" w14:textId="77777777" w:rsidR="00591BA1" w:rsidRPr="0063065F" w:rsidRDefault="00591BA1" w:rsidP="00A02E73">
      <w:pPr>
        <w:tabs>
          <w:tab w:val="left" w:pos="709"/>
          <w:tab w:val="left" w:pos="1418"/>
          <w:tab w:val="left" w:pos="2127"/>
          <w:tab w:val="left" w:pos="2835"/>
        </w:tabs>
        <w:rPr>
          <w:rFonts w:cs="Arial"/>
          <w:b/>
          <w:kern w:val="2"/>
        </w:rPr>
      </w:pPr>
      <w:r w:rsidRPr="0063065F">
        <w:rPr>
          <w:rFonts w:cs="Arial"/>
          <w:b/>
          <w:kern w:val="2"/>
        </w:rPr>
        <w:t>Key Personnel</w:t>
      </w:r>
    </w:p>
    <w:p w14:paraId="000C0181" w14:textId="77777777" w:rsidR="00591BA1" w:rsidRPr="0063065F" w:rsidRDefault="00591BA1" w:rsidP="00A02E73">
      <w:pPr>
        <w:tabs>
          <w:tab w:val="left" w:pos="709"/>
          <w:tab w:val="left" w:pos="1418"/>
          <w:tab w:val="left" w:pos="2127"/>
          <w:tab w:val="left" w:pos="2835"/>
        </w:tabs>
        <w:rPr>
          <w:rFonts w:cs="Arial"/>
          <w:kern w:val="2"/>
        </w:rPr>
      </w:pPr>
    </w:p>
    <w:p w14:paraId="67A26C88"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 xml:space="preserve">Key Personnel are: </w:t>
      </w:r>
    </w:p>
    <w:p w14:paraId="5D2A7FDD" w14:textId="77777777" w:rsidR="00591BA1" w:rsidRPr="0063065F" w:rsidRDefault="00591BA1" w:rsidP="00A02E73">
      <w:pPr>
        <w:tabs>
          <w:tab w:val="left" w:pos="709"/>
          <w:tab w:val="left" w:pos="1418"/>
          <w:tab w:val="left" w:pos="2127"/>
          <w:tab w:val="left" w:pos="2835"/>
        </w:tabs>
        <w:rPr>
          <w:rFonts w:cs="Arial"/>
          <w:kern w:val="2"/>
        </w:rPr>
      </w:pPr>
    </w:p>
    <w:p w14:paraId="42781C53" w14:textId="77777777" w:rsidR="00591BA1" w:rsidRPr="0063065F" w:rsidRDefault="00591BA1" w:rsidP="00A02E73">
      <w:pPr>
        <w:tabs>
          <w:tab w:val="left" w:pos="709"/>
          <w:tab w:val="left" w:pos="1418"/>
          <w:tab w:val="left" w:pos="2127"/>
          <w:tab w:val="left" w:pos="2835"/>
        </w:tabs>
        <w:ind w:left="709" w:hanging="709"/>
        <w:rPr>
          <w:rFonts w:cs="Arial"/>
        </w:rPr>
      </w:pPr>
      <w:r w:rsidRPr="0063065F">
        <w:rPr>
          <w:rFonts w:cs="Arial"/>
          <w:kern w:val="2"/>
        </w:rPr>
        <w:tab/>
      </w:r>
      <w:r w:rsidRPr="0063065F">
        <w:rPr>
          <w:rFonts w:cs="Arial"/>
        </w:rPr>
        <w:t>the persons named as the Consultant’s and/or Subconsultant’s Key Personnel in Appendix D or E, including the Consultant’s Representative.</w:t>
      </w:r>
    </w:p>
    <w:p w14:paraId="14E36A3B" w14:textId="77777777" w:rsidR="00591BA1" w:rsidRPr="0063065F" w:rsidRDefault="00591BA1" w:rsidP="00A02E73">
      <w:pPr>
        <w:tabs>
          <w:tab w:val="left" w:pos="709"/>
          <w:tab w:val="left" w:pos="1418"/>
          <w:tab w:val="left" w:pos="2127"/>
          <w:tab w:val="left" w:pos="2835"/>
        </w:tabs>
        <w:rPr>
          <w:rFonts w:cs="Arial"/>
          <w:kern w:val="2"/>
        </w:rPr>
      </w:pPr>
    </w:p>
    <w:p w14:paraId="736F173F" w14:textId="77777777" w:rsidR="00591BA1" w:rsidRPr="0063065F" w:rsidRDefault="00591BA1" w:rsidP="00A02E73">
      <w:pPr>
        <w:tabs>
          <w:tab w:val="left" w:pos="709"/>
          <w:tab w:val="left" w:pos="1418"/>
          <w:tab w:val="left" w:pos="2127"/>
          <w:tab w:val="left" w:pos="2835"/>
        </w:tabs>
        <w:rPr>
          <w:rFonts w:cs="Arial"/>
          <w:b/>
          <w:kern w:val="2"/>
        </w:rPr>
      </w:pPr>
      <w:r w:rsidRPr="0063065F">
        <w:rPr>
          <w:rFonts w:cs="Arial"/>
          <w:b/>
          <w:kern w:val="2"/>
        </w:rPr>
        <w:t>Other Consultant</w:t>
      </w:r>
    </w:p>
    <w:p w14:paraId="07DBC679" w14:textId="77777777" w:rsidR="00591BA1" w:rsidRPr="0063065F" w:rsidRDefault="00591BA1" w:rsidP="00A02E73">
      <w:pPr>
        <w:tabs>
          <w:tab w:val="left" w:pos="709"/>
          <w:tab w:val="left" w:pos="1418"/>
          <w:tab w:val="left" w:pos="2127"/>
          <w:tab w:val="left" w:pos="2835"/>
        </w:tabs>
        <w:rPr>
          <w:rFonts w:cs="Arial"/>
          <w:kern w:val="2"/>
        </w:rPr>
      </w:pPr>
    </w:p>
    <w:p w14:paraId="1559C9BB"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 xml:space="preserve">Other Consultant means: </w:t>
      </w:r>
    </w:p>
    <w:p w14:paraId="309CC022" w14:textId="77777777" w:rsidR="00591BA1" w:rsidRPr="0063065F" w:rsidRDefault="00591BA1" w:rsidP="00A02E73">
      <w:pPr>
        <w:tabs>
          <w:tab w:val="left" w:pos="709"/>
          <w:tab w:val="left" w:pos="1418"/>
          <w:tab w:val="left" w:pos="2127"/>
          <w:tab w:val="left" w:pos="2835"/>
        </w:tabs>
        <w:rPr>
          <w:rFonts w:cs="Arial"/>
          <w:kern w:val="2"/>
        </w:rPr>
      </w:pPr>
    </w:p>
    <w:p w14:paraId="0883B0D8" w14:textId="77777777" w:rsidR="00591BA1" w:rsidRPr="0063065F" w:rsidRDefault="00591BA1" w:rsidP="00A02E73">
      <w:pPr>
        <w:tabs>
          <w:tab w:val="left" w:pos="709"/>
          <w:tab w:val="left" w:pos="1418"/>
          <w:tab w:val="left" w:pos="2127"/>
          <w:tab w:val="left" w:pos="2835"/>
        </w:tabs>
        <w:ind w:left="709" w:hanging="709"/>
        <w:rPr>
          <w:rFonts w:cs="Arial"/>
        </w:rPr>
      </w:pPr>
      <w:r w:rsidRPr="0063065F">
        <w:rPr>
          <w:rFonts w:cs="Arial"/>
          <w:kern w:val="2"/>
        </w:rPr>
        <w:tab/>
      </w:r>
      <w:r w:rsidRPr="0063065F">
        <w:rPr>
          <w:rFonts w:cs="Arial"/>
        </w:rPr>
        <w:t>a person or entity listed in Appendix F (other than the Consultant) the Client engages to carry out other consulting or advisory services related to the Services.  It does not include a Contractor.</w:t>
      </w:r>
    </w:p>
    <w:p w14:paraId="3F2415CD" w14:textId="77777777" w:rsidR="00591BA1" w:rsidRPr="0063065F" w:rsidRDefault="00591BA1" w:rsidP="00A02E73">
      <w:pPr>
        <w:tabs>
          <w:tab w:val="left" w:pos="709"/>
          <w:tab w:val="left" w:pos="1418"/>
          <w:tab w:val="left" w:pos="2127"/>
          <w:tab w:val="left" w:pos="2835"/>
        </w:tabs>
        <w:rPr>
          <w:rFonts w:cs="Arial"/>
          <w:kern w:val="2"/>
        </w:rPr>
      </w:pPr>
    </w:p>
    <w:p w14:paraId="66653050" w14:textId="77777777" w:rsidR="00591BA1" w:rsidRPr="0063065F" w:rsidRDefault="00591BA1" w:rsidP="00A02E73">
      <w:pPr>
        <w:tabs>
          <w:tab w:val="left" w:pos="709"/>
          <w:tab w:val="left" w:pos="1418"/>
          <w:tab w:val="left" w:pos="2127"/>
          <w:tab w:val="left" w:pos="2835"/>
        </w:tabs>
        <w:rPr>
          <w:rFonts w:cs="Arial"/>
          <w:b/>
          <w:kern w:val="2"/>
        </w:rPr>
      </w:pPr>
      <w:r w:rsidRPr="0063065F">
        <w:rPr>
          <w:rFonts w:cs="Arial"/>
          <w:b/>
          <w:kern w:val="2"/>
        </w:rPr>
        <w:t>Party</w:t>
      </w:r>
    </w:p>
    <w:p w14:paraId="52FB5AE8" w14:textId="77777777" w:rsidR="00591BA1" w:rsidRPr="0063065F" w:rsidRDefault="00591BA1" w:rsidP="00A02E73">
      <w:pPr>
        <w:tabs>
          <w:tab w:val="left" w:pos="709"/>
          <w:tab w:val="left" w:pos="1418"/>
          <w:tab w:val="left" w:pos="2127"/>
          <w:tab w:val="left" w:pos="2835"/>
        </w:tabs>
        <w:rPr>
          <w:rFonts w:cs="Arial"/>
          <w:kern w:val="2"/>
        </w:rPr>
      </w:pPr>
    </w:p>
    <w:p w14:paraId="0FDB5B10"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 xml:space="preserve">Party means: </w:t>
      </w:r>
    </w:p>
    <w:p w14:paraId="6D41340D" w14:textId="77777777" w:rsidR="00591BA1" w:rsidRPr="0063065F" w:rsidRDefault="00591BA1" w:rsidP="00A02E73">
      <w:pPr>
        <w:tabs>
          <w:tab w:val="left" w:pos="709"/>
          <w:tab w:val="left" w:pos="1418"/>
          <w:tab w:val="left" w:pos="2127"/>
          <w:tab w:val="left" w:pos="2835"/>
        </w:tabs>
        <w:rPr>
          <w:rFonts w:cs="Arial"/>
          <w:kern w:val="2"/>
        </w:rPr>
      </w:pPr>
    </w:p>
    <w:p w14:paraId="7976BC3F" w14:textId="77777777" w:rsidR="00591BA1" w:rsidRPr="0063065F" w:rsidRDefault="00591BA1" w:rsidP="00A02E73">
      <w:pPr>
        <w:tabs>
          <w:tab w:val="left" w:pos="709"/>
          <w:tab w:val="left" w:pos="1418"/>
          <w:tab w:val="left" w:pos="2127"/>
          <w:tab w:val="left" w:pos="2835"/>
        </w:tabs>
        <w:ind w:left="709" w:hanging="709"/>
        <w:rPr>
          <w:rFonts w:cs="Arial"/>
        </w:rPr>
      </w:pPr>
      <w:r w:rsidRPr="0063065F">
        <w:rPr>
          <w:rFonts w:cs="Arial"/>
          <w:kern w:val="2"/>
        </w:rPr>
        <w:tab/>
      </w:r>
      <w:r w:rsidRPr="0063065F">
        <w:rPr>
          <w:rFonts w:cs="Arial"/>
        </w:rPr>
        <w:t>the Client or Consultant; “Parties” means the Client and the Consultant and “Third Party” means any other person or entity as the context requires, including a Contractor and Other Consultants, but excluding Subconsultants.</w:t>
      </w:r>
    </w:p>
    <w:p w14:paraId="5B20C1E2" w14:textId="77777777" w:rsidR="00591BA1" w:rsidRPr="0063065F" w:rsidRDefault="00591BA1" w:rsidP="00A02E73">
      <w:pPr>
        <w:tabs>
          <w:tab w:val="left" w:pos="709"/>
          <w:tab w:val="left" w:pos="1418"/>
          <w:tab w:val="left" w:pos="2127"/>
          <w:tab w:val="left" w:pos="2835"/>
        </w:tabs>
        <w:ind w:left="709" w:hanging="709"/>
        <w:rPr>
          <w:rFonts w:cs="Arial"/>
        </w:rPr>
      </w:pPr>
    </w:p>
    <w:p w14:paraId="378F653D" w14:textId="0B87C45C" w:rsidR="00C0227A" w:rsidRDefault="00C0227A" w:rsidP="00A02E73">
      <w:pPr>
        <w:tabs>
          <w:tab w:val="left" w:pos="709"/>
          <w:tab w:val="left" w:pos="1418"/>
          <w:tab w:val="left" w:pos="2127"/>
          <w:tab w:val="left" w:pos="2835"/>
        </w:tabs>
        <w:ind w:left="709" w:hanging="709"/>
        <w:rPr>
          <w:rFonts w:cs="Arial"/>
          <w:b/>
        </w:rPr>
      </w:pPr>
    </w:p>
    <w:p w14:paraId="7284C786" w14:textId="77777777" w:rsidR="00535FC7" w:rsidRDefault="00535FC7" w:rsidP="00A02E73">
      <w:pPr>
        <w:tabs>
          <w:tab w:val="left" w:pos="709"/>
          <w:tab w:val="left" w:pos="1418"/>
          <w:tab w:val="left" w:pos="2127"/>
          <w:tab w:val="left" w:pos="2835"/>
        </w:tabs>
        <w:ind w:left="709" w:hanging="709"/>
        <w:rPr>
          <w:rFonts w:cs="Arial"/>
          <w:b/>
        </w:rPr>
      </w:pPr>
    </w:p>
    <w:p w14:paraId="12BAE4D4" w14:textId="661465B9" w:rsidR="00591BA1" w:rsidRPr="0063065F" w:rsidRDefault="00591BA1" w:rsidP="00A02E73">
      <w:pPr>
        <w:tabs>
          <w:tab w:val="left" w:pos="709"/>
          <w:tab w:val="left" w:pos="1418"/>
          <w:tab w:val="left" w:pos="2127"/>
          <w:tab w:val="left" w:pos="2835"/>
        </w:tabs>
        <w:ind w:left="709" w:hanging="709"/>
        <w:rPr>
          <w:rFonts w:cs="Arial"/>
          <w:b/>
        </w:rPr>
      </w:pPr>
      <w:r w:rsidRPr="0063065F">
        <w:rPr>
          <w:rFonts w:cs="Arial"/>
          <w:b/>
        </w:rPr>
        <w:lastRenderedPageBreak/>
        <w:t>PCBU</w:t>
      </w:r>
    </w:p>
    <w:p w14:paraId="26E957CF" w14:textId="77777777" w:rsidR="00591BA1" w:rsidRPr="0063065F" w:rsidRDefault="00591BA1" w:rsidP="00A02E73">
      <w:pPr>
        <w:tabs>
          <w:tab w:val="left" w:pos="709"/>
          <w:tab w:val="left" w:pos="1418"/>
          <w:tab w:val="left" w:pos="2127"/>
          <w:tab w:val="left" w:pos="2835"/>
        </w:tabs>
        <w:ind w:left="709" w:hanging="709"/>
        <w:rPr>
          <w:rFonts w:cs="Arial"/>
        </w:rPr>
      </w:pPr>
    </w:p>
    <w:p w14:paraId="60DA5BEA" w14:textId="77777777" w:rsidR="00591BA1" w:rsidRPr="0063065F" w:rsidRDefault="00591BA1" w:rsidP="00A02E73">
      <w:pPr>
        <w:tabs>
          <w:tab w:val="left" w:pos="709"/>
          <w:tab w:val="left" w:pos="1418"/>
          <w:tab w:val="left" w:pos="2127"/>
          <w:tab w:val="left" w:pos="2835"/>
        </w:tabs>
        <w:ind w:left="709" w:hanging="709"/>
        <w:rPr>
          <w:rFonts w:cs="Arial"/>
        </w:rPr>
      </w:pPr>
      <w:r w:rsidRPr="0063065F">
        <w:rPr>
          <w:rFonts w:cs="Arial"/>
        </w:rPr>
        <w:t>PCBU means a person conducting a business or undertaking as defined in the HSWA</w:t>
      </w:r>
      <w:r w:rsidR="00140626" w:rsidRPr="0063065F">
        <w:rPr>
          <w:rFonts w:cs="Arial"/>
        </w:rPr>
        <w:t>.</w:t>
      </w:r>
    </w:p>
    <w:p w14:paraId="3405174B" w14:textId="77777777" w:rsidR="00591BA1" w:rsidRPr="0063065F" w:rsidRDefault="00591BA1" w:rsidP="00A02E73">
      <w:pPr>
        <w:tabs>
          <w:tab w:val="left" w:pos="709"/>
          <w:tab w:val="left" w:pos="1418"/>
          <w:tab w:val="left" w:pos="2127"/>
          <w:tab w:val="left" w:pos="2835"/>
        </w:tabs>
        <w:ind w:left="709" w:hanging="709"/>
        <w:rPr>
          <w:rFonts w:cs="Arial"/>
        </w:rPr>
      </w:pPr>
    </w:p>
    <w:p w14:paraId="425B78AE" w14:textId="77777777" w:rsidR="00591BA1" w:rsidRPr="0063065F" w:rsidRDefault="00591BA1" w:rsidP="00A02E73">
      <w:pPr>
        <w:tabs>
          <w:tab w:val="left" w:pos="709"/>
          <w:tab w:val="left" w:pos="1418"/>
          <w:tab w:val="left" w:pos="2127"/>
          <w:tab w:val="left" w:pos="2835"/>
        </w:tabs>
        <w:rPr>
          <w:rFonts w:cs="Arial"/>
          <w:b/>
          <w:kern w:val="2"/>
        </w:rPr>
      </w:pPr>
      <w:r w:rsidRPr="0063065F">
        <w:rPr>
          <w:rFonts w:cs="Arial"/>
          <w:b/>
          <w:kern w:val="2"/>
        </w:rPr>
        <w:t>Services</w:t>
      </w:r>
    </w:p>
    <w:p w14:paraId="4A317C48" w14:textId="77777777" w:rsidR="00591BA1" w:rsidRPr="0063065F" w:rsidRDefault="00591BA1" w:rsidP="00A02E73">
      <w:pPr>
        <w:tabs>
          <w:tab w:val="left" w:pos="709"/>
          <w:tab w:val="left" w:pos="1418"/>
          <w:tab w:val="left" w:pos="2127"/>
          <w:tab w:val="left" w:pos="2835"/>
        </w:tabs>
        <w:rPr>
          <w:rFonts w:cs="Arial"/>
          <w:kern w:val="2"/>
        </w:rPr>
      </w:pPr>
    </w:p>
    <w:p w14:paraId="6779C486"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 xml:space="preserve">The Services are: </w:t>
      </w:r>
    </w:p>
    <w:p w14:paraId="457537E0" w14:textId="77777777" w:rsidR="00591BA1" w:rsidRPr="0063065F" w:rsidRDefault="00591BA1" w:rsidP="00A02E73">
      <w:pPr>
        <w:tabs>
          <w:tab w:val="left" w:pos="709"/>
          <w:tab w:val="left" w:pos="1418"/>
          <w:tab w:val="left" w:pos="2127"/>
          <w:tab w:val="left" w:pos="2835"/>
        </w:tabs>
        <w:rPr>
          <w:rFonts w:cs="Arial"/>
          <w:kern w:val="2"/>
        </w:rPr>
      </w:pPr>
    </w:p>
    <w:p w14:paraId="3CED5522" w14:textId="77777777" w:rsidR="00591BA1" w:rsidRPr="0063065F" w:rsidRDefault="00591BA1" w:rsidP="00A02E73">
      <w:pPr>
        <w:tabs>
          <w:tab w:val="left" w:pos="709"/>
          <w:tab w:val="left" w:pos="1418"/>
          <w:tab w:val="left" w:pos="2127"/>
          <w:tab w:val="left" w:pos="2835"/>
        </w:tabs>
        <w:rPr>
          <w:rFonts w:cs="Arial"/>
        </w:rPr>
      </w:pPr>
      <w:r w:rsidRPr="0063065F">
        <w:rPr>
          <w:rFonts w:cs="Arial"/>
          <w:kern w:val="2"/>
        </w:rPr>
        <w:tab/>
      </w:r>
      <w:r w:rsidRPr="0063065F">
        <w:rPr>
          <w:rFonts w:cs="Arial"/>
        </w:rPr>
        <w:t>the services listed in Appendix A.</w:t>
      </w:r>
    </w:p>
    <w:p w14:paraId="77E7BB23" w14:textId="77777777" w:rsidR="00591BA1" w:rsidRPr="0063065F" w:rsidRDefault="00591BA1" w:rsidP="00A02E73">
      <w:pPr>
        <w:tabs>
          <w:tab w:val="left" w:pos="709"/>
          <w:tab w:val="left" w:pos="1418"/>
          <w:tab w:val="left" w:pos="2127"/>
          <w:tab w:val="left" w:pos="2835"/>
        </w:tabs>
        <w:rPr>
          <w:rFonts w:cs="Arial"/>
          <w:kern w:val="2"/>
        </w:rPr>
      </w:pPr>
    </w:p>
    <w:p w14:paraId="100319FD" w14:textId="77777777" w:rsidR="00591BA1" w:rsidRPr="0063065F" w:rsidRDefault="00591BA1" w:rsidP="00A02E73">
      <w:pPr>
        <w:tabs>
          <w:tab w:val="left" w:pos="709"/>
          <w:tab w:val="left" w:pos="1418"/>
          <w:tab w:val="left" w:pos="2127"/>
          <w:tab w:val="left" w:pos="2835"/>
        </w:tabs>
        <w:rPr>
          <w:rFonts w:cs="Arial"/>
          <w:b/>
          <w:kern w:val="2"/>
        </w:rPr>
      </w:pPr>
      <w:r w:rsidRPr="0063065F">
        <w:rPr>
          <w:rFonts w:cs="Arial"/>
          <w:b/>
          <w:kern w:val="2"/>
        </w:rPr>
        <w:t>Subconsultant</w:t>
      </w:r>
    </w:p>
    <w:p w14:paraId="6208C484" w14:textId="77777777" w:rsidR="00591BA1" w:rsidRPr="0063065F" w:rsidRDefault="00591BA1" w:rsidP="00A02E73">
      <w:pPr>
        <w:tabs>
          <w:tab w:val="left" w:pos="709"/>
          <w:tab w:val="left" w:pos="1418"/>
          <w:tab w:val="left" w:pos="2127"/>
          <w:tab w:val="left" w:pos="2835"/>
        </w:tabs>
        <w:rPr>
          <w:rFonts w:cs="Arial"/>
          <w:kern w:val="2"/>
        </w:rPr>
      </w:pPr>
    </w:p>
    <w:p w14:paraId="0567F258"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 xml:space="preserve">Subconsultant means: </w:t>
      </w:r>
    </w:p>
    <w:p w14:paraId="7FC8CD24" w14:textId="77777777" w:rsidR="00591BA1" w:rsidRPr="0063065F" w:rsidRDefault="00591BA1" w:rsidP="00A02E73">
      <w:pPr>
        <w:tabs>
          <w:tab w:val="left" w:pos="709"/>
          <w:tab w:val="left" w:pos="1418"/>
          <w:tab w:val="left" w:pos="2127"/>
          <w:tab w:val="left" w:pos="2835"/>
        </w:tabs>
        <w:rPr>
          <w:rFonts w:cs="Arial"/>
          <w:kern w:val="2"/>
        </w:rPr>
      </w:pPr>
    </w:p>
    <w:p w14:paraId="5572E09A" w14:textId="77777777" w:rsidR="00591BA1" w:rsidRPr="0063065F" w:rsidRDefault="00591BA1" w:rsidP="00A02E73">
      <w:pPr>
        <w:tabs>
          <w:tab w:val="left" w:pos="709"/>
          <w:tab w:val="left" w:pos="1418"/>
          <w:tab w:val="left" w:pos="2127"/>
          <w:tab w:val="left" w:pos="2835"/>
        </w:tabs>
        <w:ind w:left="709" w:hanging="709"/>
        <w:rPr>
          <w:rFonts w:cs="Arial"/>
        </w:rPr>
      </w:pPr>
      <w:r w:rsidRPr="0063065F">
        <w:rPr>
          <w:rFonts w:cs="Arial"/>
          <w:kern w:val="2"/>
        </w:rPr>
        <w:tab/>
      </w:r>
      <w:r w:rsidRPr="0063065F">
        <w:rPr>
          <w:rFonts w:cs="Arial"/>
        </w:rPr>
        <w:t>a person or entity, as listed in Appendix E, engaged by the Consultant to assist in the provision of the Services, together with any Subconsultants appointed under clause 2.4.</w:t>
      </w:r>
    </w:p>
    <w:p w14:paraId="331F5DF8" w14:textId="77777777" w:rsidR="00591BA1" w:rsidRPr="0063065F" w:rsidRDefault="00591BA1" w:rsidP="00A02E73">
      <w:pPr>
        <w:tabs>
          <w:tab w:val="left" w:pos="709"/>
          <w:tab w:val="left" w:pos="1418"/>
          <w:tab w:val="left" w:pos="2127"/>
          <w:tab w:val="left" w:pos="2835"/>
        </w:tabs>
        <w:rPr>
          <w:rFonts w:cs="Arial"/>
          <w:kern w:val="2"/>
        </w:rPr>
      </w:pPr>
    </w:p>
    <w:p w14:paraId="5564CDC2" w14:textId="77777777" w:rsidR="00591BA1" w:rsidRPr="0063065F" w:rsidRDefault="00591BA1" w:rsidP="00A02E73">
      <w:pPr>
        <w:tabs>
          <w:tab w:val="left" w:pos="709"/>
          <w:tab w:val="left" w:pos="1418"/>
          <w:tab w:val="left" w:pos="2127"/>
          <w:tab w:val="left" w:pos="2835"/>
        </w:tabs>
        <w:rPr>
          <w:rFonts w:cs="Arial"/>
          <w:b/>
          <w:kern w:val="2"/>
        </w:rPr>
      </w:pPr>
      <w:r w:rsidRPr="0063065F">
        <w:rPr>
          <w:rFonts w:cs="Arial"/>
          <w:b/>
          <w:kern w:val="2"/>
        </w:rPr>
        <w:t>Variation</w:t>
      </w:r>
    </w:p>
    <w:p w14:paraId="17365D14" w14:textId="77777777" w:rsidR="00591BA1" w:rsidRPr="0063065F" w:rsidRDefault="00591BA1" w:rsidP="00A02E73">
      <w:pPr>
        <w:tabs>
          <w:tab w:val="left" w:pos="709"/>
          <w:tab w:val="left" w:pos="1418"/>
          <w:tab w:val="left" w:pos="2127"/>
          <w:tab w:val="left" w:pos="2835"/>
        </w:tabs>
        <w:rPr>
          <w:rFonts w:cs="Arial"/>
          <w:kern w:val="2"/>
        </w:rPr>
      </w:pPr>
    </w:p>
    <w:p w14:paraId="1B9D7453"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 xml:space="preserve">Variation means: </w:t>
      </w:r>
    </w:p>
    <w:p w14:paraId="02846681" w14:textId="77777777" w:rsidR="00591BA1" w:rsidRPr="0063065F" w:rsidRDefault="00591BA1" w:rsidP="00A02E73">
      <w:pPr>
        <w:tabs>
          <w:tab w:val="left" w:pos="709"/>
          <w:tab w:val="left" w:pos="1418"/>
          <w:tab w:val="left" w:pos="2127"/>
          <w:tab w:val="left" w:pos="2835"/>
        </w:tabs>
        <w:rPr>
          <w:rFonts w:cs="Arial"/>
          <w:kern w:val="2"/>
        </w:rPr>
      </w:pPr>
    </w:p>
    <w:p w14:paraId="2C5D07E1" w14:textId="77777777" w:rsidR="00591BA1" w:rsidRPr="0063065F" w:rsidRDefault="00591BA1" w:rsidP="00A02E73">
      <w:pPr>
        <w:tabs>
          <w:tab w:val="left" w:pos="709"/>
          <w:tab w:val="left" w:pos="1418"/>
          <w:tab w:val="left" w:pos="2127"/>
          <w:tab w:val="left" w:pos="2835"/>
        </w:tabs>
        <w:rPr>
          <w:rFonts w:cs="Arial"/>
        </w:rPr>
      </w:pPr>
      <w:r w:rsidRPr="0063065F">
        <w:rPr>
          <w:rFonts w:cs="Arial"/>
          <w:kern w:val="2"/>
        </w:rPr>
        <w:tab/>
      </w:r>
      <w:r w:rsidRPr="0063065F">
        <w:rPr>
          <w:rFonts w:cs="Arial"/>
        </w:rPr>
        <w:t>a change in the provisions of the Services, including scope, time of supply or scale</w:t>
      </w:r>
      <w:r w:rsidR="00BE43CD" w:rsidRPr="0063065F">
        <w:rPr>
          <w:rFonts w:cs="Arial"/>
        </w:rPr>
        <w:t>.</w:t>
      </w:r>
      <w:r w:rsidRPr="0063065F">
        <w:rPr>
          <w:rFonts w:cs="Arial"/>
        </w:rPr>
        <w:t xml:space="preserve"> </w:t>
      </w:r>
    </w:p>
    <w:p w14:paraId="0804123E" w14:textId="77777777" w:rsidR="00591BA1" w:rsidRPr="0063065F" w:rsidRDefault="00591BA1" w:rsidP="00A02E73">
      <w:pPr>
        <w:tabs>
          <w:tab w:val="left" w:pos="709"/>
          <w:tab w:val="left" w:pos="1418"/>
          <w:tab w:val="left" w:pos="2127"/>
          <w:tab w:val="left" w:pos="2835"/>
        </w:tabs>
        <w:rPr>
          <w:rFonts w:cs="Arial"/>
          <w:kern w:val="2"/>
        </w:rPr>
      </w:pPr>
    </w:p>
    <w:p w14:paraId="1F3C944A" w14:textId="77777777" w:rsidR="00591BA1" w:rsidRPr="0063065F" w:rsidRDefault="00591BA1" w:rsidP="00A02E73">
      <w:pPr>
        <w:tabs>
          <w:tab w:val="left" w:pos="709"/>
          <w:tab w:val="left" w:pos="1418"/>
          <w:tab w:val="left" w:pos="2127"/>
          <w:tab w:val="left" w:pos="2835"/>
        </w:tabs>
        <w:rPr>
          <w:rFonts w:cs="Arial"/>
          <w:b/>
          <w:kern w:val="2"/>
        </w:rPr>
      </w:pPr>
      <w:r w:rsidRPr="0063065F">
        <w:rPr>
          <w:rFonts w:cs="Arial"/>
          <w:b/>
          <w:kern w:val="2"/>
        </w:rPr>
        <w:t>Working Day</w:t>
      </w:r>
    </w:p>
    <w:p w14:paraId="7211A476" w14:textId="77777777" w:rsidR="00591BA1" w:rsidRPr="0063065F" w:rsidRDefault="00591BA1" w:rsidP="00A02E73">
      <w:pPr>
        <w:tabs>
          <w:tab w:val="left" w:pos="709"/>
          <w:tab w:val="left" w:pos="1418"/>
          <w:tab w:val="left" w:pos="2127"/>
          <w:tab w:val="left" w:pos="2835"/>
        </w:tabs>
        <w:rPr>
          <w:rFonts w:cs="Arial"/>
          <w:kern w:val="2"/>
        </w:rPr>
      </w:pPr>
    </w:p>
    <w:p w14:paraId="29DF2AF2"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 xml:space="preserve">A Working Day is: </w:t>
      </w:r>
    </w:p>
    <w:p w14:paraId="717F44ED" w14:textId="77777777" w:rsidR="00591BA1" w:rsidRPr="0063065F" w:rsidRDefault="00591BA1" w:rsidP="00A02E73">
      <w:pPr>
        <w:tabs>
          <w:tab w:val="left" w:pos="709"/>
          <w:tab w:val="left" w:pos="1418"/>
          <w:tab w:val="left" w:pos="2127"/>
          <w:tab w:val="left" w:pos="2835"/>
        </w:tabs>
        <w:rPr>
          <w:rFonts w:cs="Arial"/>
          <w:kern w:val="2"/>
        </w:rPr>
      </w:pPr>
    </w:p>
    <w:p w14:paraId="3A842F16" w14:textId="77777777" w:rsidR="00591BA1" w:rsidRPr="0063065F" w:rsidRDefault="00591BA1" w:rsidP="00A02E73">
      <w:pPr>
        <w:tabs>
          <w:tab w:val="left" w:pos="709"/>
          <w:tab w:val="left" w:pos="1418"/>
          <w:tab w:val="left" w:pos="2127"/>
          <w:tab w:val="left" w:pos="2835"/>
        </w:tabs>
        <w:ind w:left="709"/>
        <w:rPr>
          <w:rFonts w:cs="Arial"/>
        </w:rPr>
      </w:pPr>
      <w:r w:rsidRPr="0063065F">
        <w:rPr>
          <w:rFonts w:cs="Arial"/>
        </w:rPr>
        <w:t xml:space="preserve">a calendar day other than a Saturday, Sunday, statutory or public holiday or any day falling within the period from 24 December to 5 January both inclusive irrespective of the days on which work is actually carried out. </w:t>
      </w:r>
    </w:p>
    <w:p w14:paraId="7C0F238C" w14:textId="77777777" w:rsidR="00591BA1" w:rsidRPr="0063065F" w:rsidRDefault="00591BA1" w:rsidP="00A02E73">
      <w:pPr>
        <w:tabs>
          <w:tab w:val="left" w:pos="709"/>
          <w:tab w:val="left" w:pos="1418"/>
          <w:tab w:val="left" w:pos="2127"/>
          <w:tab w:val="left" w:pos="2835"/>
        </w:tabs>
        <w:rPr>
          <w:rFonts w:cs="Arial"/>
          <w:kern w:val="2"/>
        </w:rPr>
      </w:pPr>
    </w:p>
    <w:p w14:paraId="6BD3B9C7" w14:textId="77777777" w:rsidR="00591BA1" w:rsidRPr="0063065F" w:rsidRDefault="00591BA1" w:rsidP="00A02E73">
      <w:pPr>
        <w:tabs>
          <w:tab w:val="left" w:pos="709"/>
          <w:tab w:val="left" w:pos="1418"/>
          <w:tab w:val="left" w:pos="2127"/>
          <w:tab w:val="left" w:pos="2835"/>
        </w:tabs>
        <w:rPr>
          <w:rFonts w:cs="Arial"/>
          <w:b/>
          <w:kern w:val="2"/>
        </w:rPr>
      </w:pPr>
      <w:r w:rsidRPr="0063065F">
        <w:rPr>
          <w:rFonts w:cs="Arial"/>
          <w:b/>
          <w:kern w:val="2"/>
        </w:rPr>
        <w:t>Works</w:t>
      </w:r>
    </w:p>
    <w:p w14:paraId="348AF451" w14:textId="77777777" w:rsidR="00591BA1" w:rsidRPr="0063065F" w:rsidRDefault="00591BA1" w:rsidP="00A02E73">
      <w:pPr>
        <w:tabs>
          <w:tab w:val="left" w:pos="709"/>
          <w:tab w:val="left" w:pos="1418"/>
          <w:tab w:val="left" w:pos="2127"/>
          <w:tab w:val="left" w:pos="2835"/>
        </w:tabs>
        <w:rPr>
          <w:rFonts w:cs="Arial"/>
          <w:kern w:val="2"/>
        </w:rPr>
      </w:pPr>
    </w:p>
    <w:p w14:paraId="51CB85FD"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 xml:space="preserve">Works means: </w:t>
      </w:r>
    </w:p>
    <w:p w14:paraId="07E02E74" w14:textId="77777777" w:rsidR="00591BA1" w:rsidRPr="0063065F" w:rsidRDefault="00591BA1" w:rsidP="00A02E73">
      <w:pPr>
        <w:tabs>
          <w:tab w:val="left" w:pos="709"/>
          <w:tab w:val="left" w:pos="1418"/>
          <w:tab w:val="left" w:pos="2127"/>
          <w:tab w:val="left" w:pos="2835"/>
        </w:tabs>
        <w:rPr>
          <w:rFonts w:cs="Arial"/>
          <w:kern w:val="2"/>
        </w:rPr>
      </w:pPr>
    </w:p>
    <w:p w14:paraId="3E62CF10" w14:textId="77777777" w:rsidR="00591BA1" w:rsidRPr="0063065F" w:rsidRDefault="00591BA1" w:rsidP="00A02E73">
      <w:pPr>
        <w:tabs>
          <w:tab w:val="left" w:pos="709"/>
          <w:tab w:val="left" w:pos="1418"/>
          <w:tab w:val="left" w:pos="2127"/>
          <w:tab w:val="left" w:pos="2835"/>
        </w:tabs>
        <w:ind w:left="709" w:hanging="709"/>
        <w:rPr>
          <w:rFonts w:cs="Arial"/>
        </w:rPr>
      </w:pPr>
      <w:r w:rsidRPr="0063065F">
        <w:rPr>
          <w:rFonts w:cs="Arial"/>
          <w:kern w:val="2"/>
        </w:rPr>
        <w:tab/>
      </w:r>
      <w:r w:rsidRPr="0063065F">
        <w:rPr>
          <w:rFonts w:cs="Arial"/>
        </w:rPr>
        <w:t>the physical and other works (if any) relating to the Services, to be carried out by a Contractor or by the Client, including goods and equipment to be supplied to the Client.</w:t>
      </w:r>
    </w:p>
    <w:p w14:paraId="6FAE781E" w14:textId="77777777" w:rsidR="00591BA1" w:rsidRPr="0063065F" w:rsidRDefault="00591BA1" w:rsidP="00A02E73">
      <w:pPr>
        <w:tabs>
          <w:tab w:val="left" w:pos="709"/>
          <w:tab w:val="left" w:pos="1418"/>
          <w:tab w:val="left" w:pos="2127"/>
          <w:tab w:val="left" w:pos="2835"/>
        </w:tabs>
        <w:rPr>
          <w:rFonts w:cs="Arial"/>
          <w:kern w:val="2"/>
        </w:rPr>
      </w:pPr>
    </w:p>
    <w:p w14:paraId="134318E7" w14:textId="77777777" w:rsidR="00591BA1" w:rsidRPr="0063065F" w:rsidRDefault="00591BA1" w:rsidP="00A02E73">
      <w:pPr>
        <w:tabs>
          <w:tab w:val="left" w:pos="709"/>
          <w:tab w:val="left" w:pos="1418"/>
          <w:tab w:val="left" w:pos="2127"/>
          <w:tab w:val="left" w:pos="2835"/>
        </w:tabs>
        <w:rPr>
          <w:rFonts w:cs="Arial"/>
          <w:b/>
        </w:rPr>
      </w:pPr>
      <w:r w:rsidRPr="0063065F">
        <w:rPr>
          <w:rFonts w:cs="Arial"/>
          <w:b/>
        </w:rPr>
        <w:t>1.2</w:t>
      </w:r>
      <w:r w:rsidRPr="0063065F">
        <w:rPr>
          <w:rFonts w:cs="Arial"/>
          <w:b/>
        </w:rPr>
        <w:tab/>
        <w:t>Interpretation</w:t>
      </w:r>
    </w:p>
    <w:p w14:paraId="101F0F17" w14:textId="77777777" w:rsidR="00591BA1" w:rsidRPr="0063065F" w:rsidRDefault="00591BA1" w:rsidP="00A02E73">
      <w:pPr>
        <w:tabs>
          <w:tab w:val="left" w:pos="709"/>
          <w:tab w:val="left" w:pos="1418"/>
          <w:tab w:val="left" w:pos="2127"/>
          <w:tab w:val="left" w:pos="2835"/>
        </w:tabs>
        <w:rPr>
          <w:rFonts w:cs="Arial"/>
          <w:kern w:val="2"/>
        </w:rPr>
      </w:pPr>
    </w:p>
    <w:p w14:paraId="1292AF8A"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In these General Conditions of Contract for Consultancy Services, the singular shall include the plural, the masculine shall include the feminine, and vice versa where the context requires.</w:t>
      </w:r>
    </w:p>
    <w:p w14:paraId="2064EDDE" w14:textId="77777777" w:rsidR="00591BA1" w:rsidRPr="0063065F" w:rsidRDefault="00591BA1" w:rsidP="00A02E73">
      <w:pPr>
        <w:tabs>
          <w:tab w:val="left" w:pos="709"/>
          <w:tab w:val="left" w:pos="1418"/>
          <w:tab w:val="left" w:pos="2127"/>
          <w:tab w:val="left" w:pos="2835"/>
        </w:tabs>
        <w:rPr>
          <w:rFonts w:cs="Arial"/>
          <w:kern w:val="2"/>
        </w:rPr>
      </w:pPr>
    </w:p>
    <w:p w14:paraId="5B0621FB"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A reference to a Party includes their respective successors, executors and administrators.</w:t>
      </w:r>
    </w:p>
    <w:p w14:paraId="15528D34" w14:textId="77777777" w:rsidR="00591BA1" w:rsidRPr="0063065F" w:rsidRDefault="00591BA1" w:rsidP="00A02E73">
      <w:pPr>
        <w:tabs>
          <w:tab w:val="left" w:pos="709"/>
          <w:tab w:val="left" w:pos="1418"/>
          <w:tab w:val="left" w:pos="2127"/>
          <w:tab w:val="left" w:pos="2835"/>
        </w:tabs>
        <w:rPr>
          <w:rFonts w:cs="Arial"/>
          <w:kern w:val="2"/>
        </w:rPr>
      </w:pPr>
    </w:p>
    <w:p w14:paraId="1AFFB067" w14:textId="77777777" w:rsidR="00591BA1" w:rsidRPr="0063065F" w:rsidRDefault="00591BA1" w:rsidP="00A02E73">
      <w:pPr>
        <w:tabs>
          <w:tab w:val="left" w:pos="709"/>
          <w:tab w:val="left" w:pos="1418"/>
          <w:tab w:val="left" w:pos="2127"/>
          <w:tab w:val="left" w:pos="2835"/>
        </w:tabs>
        <w:rPr>
          <w:rFonts w:cs="Arial"/>
          <w:b/>
          <w:kern w:val="2"/>
        </w:rPr>
      </w:pPr>
      <w:r w:rsidRPr="0063065F">
        <w:rPr>
          <w:rFonts w:cs="Arial"/>
          <w:kern w:val="2"/>
        </w:rPr>
        <w:t>A reference to any Act or Regulation shall include all subsequent Acts or Regulations in amendment of, or substitution for, the same.</w:t>
      </w:r>
    </w:p>
    <w:p w14:paraId="5E1F0ED9" w14:textId="77777777" w:rsidR="00956A77" w:rsidRPr="0063065F" w:rsidRDefault="00956A77">
      <w:r w:rsidRPr="0063065F">
        <w:br w:type="page"/>
      </w:r>
    </w:p>
    <w:p w14:paraId="688973D8" w14:textId="77777777" w:rsidR="00591BA1" w:rsidRPr="007723BC" w:rsidRDefault="00591BA1" w:rsidP="00956A77">
      <w:pPr>
        <w:pStyle w:val="Heading1A"/>
        <w:rPr>
          <w:rFonts w:cs="Arial"/>
          <w:sz w:val="36"/>
          <w:szCs w:val="36"/>
        </w:rPr>
      </w:pPr>
      <w:r w:rsidRPr="007723BC">
        <w:rPr>
          <w:rFonts w:cs="Arial"/>
          <w:sz w:val="36"/>
          <w:szCs w:val="36"/>
        </w:rPr>
        <w:lastRenderedPageBreak/>
        <w:t>2.</w:t>
      </w:r>
      <w:r w:rsidRPr="007723BC">
        <w:rPr>
          <w:rFonts w:cs="Arial"/>
          <w:sz w:val="36"/>
          <w:szCs w:val="36"/>
        </w:rPr>
        <w:tab/>
        <w:t>Obligations of the Consultant</w:t>
      </w:r>
    </w:p>
    <w:p w14:paraId="7C2E1D93" w14:textId="77777777" w:rsidR="00591BA1" w:rsidRPr="0063065F" w:rsidRDefault="00591BA1" w:rsidP="00591BA1">
      <w:pPr>
        <w:tabs>
          <w:tab w:val="left" w:pos="709"/>
          <w:tab w:val="left" w:pos="1418"/>
          <w:tab w:val="left" w:pos="2127"/>
          <w:tab w:val="left" w:pos="2835"/>
        </w:tabs>
        <w:ind w:right="34"/>
        <w:rPr>
          <w:rFonts w:cs="Arial"/>
        </w:rPr>
      </w:pPr>
    </w:p>
    <w:p w14:paraId="10319720" w14:textId="77777777" w:rsidR="00591BA1" w:rsidRPr="0063065F" w:rsidRDefault="00591BA1" w:rsidP="00A02E73">
      <w:pPr>
        <w:tabs>
          <w:tab w:val="left" w:pos="709"/>
          <w:tab w:val="left" w:pos="1418"/>
          <w:tab w:val="left" w:pos="2127"/>
          <w:tab w:val="left" w:pos="2835"/>
        </w:tabs>
        <w:rPr>
          <w:rFonts w:cs="Arial"/>
          <w:b/>
        </w:rPr>
      </w:pPr>
      <w:r w:rsidRPr="0063065F">
        <w:rPr>
          <w:rFonts w:cs="Arial"/>
          <w:b/>
        </w:rPr>
        <w:t>2.1</w:t>
      </w:r>
      <w:r w:rsidRPr="0063065F">
        <w:rPr>
          <w:rFonts w:cs="Arial"/>
          <w:b/>
        </w:rPr>
        <w:tab/>
        <w:t>The Services</w:t>
      </w:r>
    </w:p>
    <w:p w14:paraId="597F70E1" w14:textId="77777777" w:rsidR="00591BA1" w:rsidRPr="0063065F" w:rsidRDefault="00591BA1" w:rsidP="00A02E73">
      <w:pPr>
        <w:tabs>
          <w:tab w:val="left" w:pos="709"/>
          <w:tab w:val="left" w:pos="1418"/>
          <w:tab w:val="left" w:pos="2127"/>
          <w:tab w:val="left" w:pos="2835"/>
        </w:tabs>
        <w:rPr>
          <w:rFonts w:cs="Arial"/>
          <w:kern w:val="2"/>
        </w:rPr>
      </w:pPr>
    </w:p>
    <w:p w14:paraId="091A41CE"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The Consultant must:</w:t>
      </w:r>
    </w:p>
    <w:p w14:paraId="4F5B3C0D" w14:textId="77777777" w:rsidR="00591BA1" w:rsidRPr="0063065F" w:rsidRDefault="00591BA1" w:rsidP="0063065F">
      <w:pPr>
        <w:numPr>
          <w:ilvl w:val="0"/>
          <w:numId w:val="14"/>
        </w:numPr>
        <w:tabs>
          <w:tab w:val="left" w:pos="709"/>
          <w:tab w:val="left" w:pos="1418"/>
          <w:tab w:val="left" w:pos="2127"/>
          <w:tab w:val="left" w:pos="2835"/>
        </w:tabs>
        <w:spacing w:before="80"/>
        <w:ind w:left="357" w:hanging="357"/>
        <w:rPr>
          <w:rFonts w:cs="Arial"/>
          <w:kern w:val="2"/>
        </w:rPr>
      </w:pPr>
      <w:r w:rsidRPr="0063065F">
        <w:rPr>
          <w:rFonts w:cs="Arial"/>
          <w:kern w:val="2"/>
        </w:rPr>
        <w:t>provide the Services set out in Appendix A; and</w:t>
      </w:r>
    </w:p>
    <w:p w14:paraId="7A1B8BBF" w14:textId="77777777" w:rsidR="00591BA1" w:rsidRPr="0063065F" w:rsidRDefault="00591BA1" w:rsidP="00A02E73">
      <w:pPr>
        <w:numPr>
          <w:ilvl w:val="0"/>
          <w:numId w:val="14"/>
        </w:numPr>
        <w:tabs>
          <w:tab w:val="left" w:pos="709"/>
          <w:tab w:val="left" w:pos="1418"/>
          <w:tab w:val="left" w:pos="2127"/>
          <w:tab w:val="left" w:pos="2835"/>
        </w:tabs>
        <w:spacing w:before="80"/>
        <w:ind w:left="357" w:hanging="357"/>
        <w:rPr>
          <w:rFonts w:cs="Arial"/>
          <w:kern w:val="2"/>
        </w:rPr>
      </w:pPr>
      <w:r w:rsidRPr="0063065F">
        <w:rPr>
          <w:rFonts w:cs="Arial"/>
          <w:kern w:val="2"/>
        </w:rPr>
        <w:t>perform the Services in accordance with the timetable set out in Appendix A; and</w:t>
      </w:r>
    </w:p>
    <w:p w14:paraId="0DCD141A" w14:textId="77777777" w:rsidR="00591BA1" w:rsidRPr="0063065F" w:rsidRDefault="00591BA1" w:rsidP="00A02E73">
      <w:pPr>
        <w:numPr>
          <w:ilvl w:val="0"/>
          <w:numId w:val="14"/>
        </w:numPr>
        <w:tabs>
          <w:tab w:val="left" w:pos="709"/>
          <w:tab w:val="left" w:pos="1418"/>
          <w:tab w:val="left" w:pos="2127"/>
          <w:tab w:val="left" w:pos="2835"/>
        </w:tabs>
        <w:spacing w:before="80"/>
        <w:ind w:left="357" w:hanging="357"/>
        <w:rPr>
          <w:rFonts w:cs="Arial"/>
          <w:kern w:val="2"/>
        </w:rPr>
      </w:pPr>
      <w:r w:rsidRPr="0063065F">
        <w:rPr>
          <w:rFonts w:cs="Arial"/>
          <w:kern w:val="2"/>
        </w:rPr>
        <w:t>advise the Client promptly if additional briefing or information is required from the Client to avoid any delay to the provision of Services or Works; and</w:t>
      </w:r>
    </w:p>
    <w:p w14:paraId="0F88EAB6" w14:textId="77777777" w:rsidR="00591BA1" w:rsidRPr="0063065F" w:rsidRDefault="00591BA1" w:rsidP="00A02E73">
      <w:pPr>
        <w:numPr>
          <w:ilvl w:val="0"/>
          <w:numId w:val="14"/>
        </w:numPr>
        <w:tabs>
          <w:tab w:val="left" w:pos="709"/>
          <w:tab w:val="left" w:pos="1418"/>
          <w:tab w:val="left" w:pos="2127"/>
          <w:tab w:val="left" w:pos="2835"/>
        </w:tabs>
        <w:spacing w:before="80"/>
        <w:ind w:left="357" w:hanging="357"/>
        <w:rPr>
          <w:rFonts w:cs="Arial"/>
          <w:kern w:val="2"/>
        </w:rPr>
      </w:pPr>
      <w:r w:rsidRPr="0063065F">
        <w:rPr>
          <w:rFonts w:cs="Arial"/>
          <w:kern w:val="2"/>
        </w:rPr>
        <w:t>act for the Client as set out or implied in Appendix A; and</w:t>
      </w:r>
    </w:p>
    <w:p w14:paraId="12A1039D" w14:textId="77777777" w:rsidR="00591BA1" w:rsidRPr="0063065F" w:rsidRDefault="00591BA1" w:rsidP="00A02E73">
      <w:pPr>
        <w:numPr>
          <w:ilvl w:val="0"/>
          <w:numId w:val="14"/>
        </w:numPr>
        <w:tabs>
          <w:tab w:val="left" w:pos="709"/>
          <w:tab w:val="left" w:pos="1418"/>
          <w:tab w:val="left" w:pos="2127"/>
          <w:tab w:val="left" w:pos="2835"/>
        </w:tabs>
        <w:spacing w:before="80"/>
        <w:ind w:left="357" w:hanging="357"/>
        <w:rPr>
          <w:rFonts w:cs="Arial"/>
          <w:kern w:val="2"/>
        </w:rPr>
      </w:pPr>
      <w:r w:rsidRPr="0063065F">
        <w:rPr>
          <w:rFonts w:cs="Arial"/>
          <w:kern w:val="2"/>
        </w:rPr>
        <w:t>subject to clause 7, comply with all reasonable instructions issued by the Client in relation to the Agreement.</w:t>
      </w:r>
    </w:p>
    <w:p w14:paraId="46145A0D" w14:textId="77777777" w:rsidR="00591BA1" w:rsidRPr="0063065F" w:rsidRDefault="00591BA1" w:rsidP="00A02E73">
      <w:pPr>
        <w:tabs>
          <w:tab w:val="left" w:pos="709"/>
          <w:tab w:val="left" w:pos="1418"/>
          <w:tab w:val="left" w:pos="2127"/>
          <w:tab w:val="left" w:pos="2835"/>
        </w:tabs>
        <w:rPr>
          <w:rFonts w:cs="Arial"/>
          <w:b/>
          <w:kern w:val="2"/>
        </w:rPr>
      </w:pPr>
    </w:p>
    <w:p w14:paraId="15CF9185" w14:textId="77777777" w:rsidR="00591BA1" w:rsidRPr="0063065F" w:rsidRDefault="00591BA1" w:rsidP="00A02E73">
      <w:pPr>
        <w:tabs>
          <w:tab w:val="left" w:pos="709"/>
          <w:tab w:val="left" w:pos="1418"/>
          <w:tab w:val="left" w:pos="2127"/>
          <w:tab w:val="left" w:pos="2835"/>
        </w:tabs>
        <w:rPr>
          <w:rFonts w:cs="Arial"/>
          <w:b/>
        </w:rPr>
      </w:pPr>
      <w:r w:rsidRPr="0063065F">
        <w:rPr>
          <w:rFonts w:cs="Arial"/>
          <w:b/>
        </w:rPr>
        <w:t>2.2</w:t>
      </w:r>
      <w:r w:rsidRPr="0063065F">
        <w:rPr>
          <w:rFonts w:cs="Arial"/>
          <w:b/>
        </w:rPr>
        <w:tab/>
        <w:t>Duty of Care</w:t>
      </w:r>
    </w:p>
    <w:p w14:paraId="570E6B44" w14:textId="77777777" w:rsidR="00591BA1" w:rsidRPr="00950D6C" w:rsidRDefault="00591BA1" w:rsidP="00A02E73">
      <w:pPr>
        <w:tabs>
          <w:tab w:val="left" w:pos="709"/>
          <w:tab w:val="left" w:pos="1418"/>
          <w:tab w:val="left" w:pos="2127"/>
          <w:tab w:val="left" w:pos="2835"/>
        </w:tabs>
        <w:rPr>
          <w:rFonts w:cs="Arial"/>
          <w:kern w:val="2"/>
        </w:rPr>
      </w:pPr>
    </w:p>
    <w:p w14:paraId="5F35E246" w14:textId="77777777" w:rsidR="00591BA1" w:rsidRPr="00950D6C" w:rsidRDefault="00591BA1" w:rsidP="00A02E73">
      <w:pPr>
        <w:tabs>
          <w:tab w:val="left" w:pos="709"/>
          <w:tab w:val="left" w:pos="1418"/>
          <w:tab w:val="left" w:pos="2127"/>
          <w:tab w:val="left" w:pos="2835"/>
        </w:tabs>
        <w:rPr>
          <w:rFonts w:cs="Arial"/>
          <w:kern w:val="2"/>
        </w:rPr>
      </w:pPr>
      <w:r w:rsidRPr="00950D6C">
        <w:rPr>
          <w:rFonts w:cs="Arial"/>
          <w:kern w:val="2"/>
        </w:rPr>
        <w:t>In providing the Services, the Consultant must use the degree of skill, care and diligence reasonably expected of a professional consultant providing services similar to the Services.</w:t>
      </w:r>
    </w:p>
    <w:p w14:paraId="313677B7" w14:textId="77777777" w:rsidR="00B14A5A" w:rsidRPr="00950D6C" w:rsidRDefault="00B14A5A" w:rsidP="00A02E73">
      <w:pPr>
        <w:tabs>
          <w:tab w:val="left" w:pos="709"/>
          <w:tab w:val="left" w:pos="1418"/>
          <w:tab w:val="left" w:pos="2127"/>
          <w:tab w:val="left" w:pos="2835"/>
        </w:tabs>
        <w:rPr>
          <w:rFonts w:cs="Arial"/>
          <w:kern w:val="2"/>
        </w:rPr>
      </w:pPr>
    </w:p>
    <w:p w14:paraId="119B6A9F" w14:textId="77777777" w:rsidR="00591BA1" w:rsidRPr="0063065F" w:rsidRDefault="00591BA1" w:rsidP="00A02E73">
      <w:pPr>
        <w:tabs>
          <w:tab w:val="left" w:pos="709"/>
          <w:tab w:val="left" w:pos="1418"/>
          <w:tab w:val="left" w:pos="2127"/>
          <w:tab w:val="left" w:pos="2835"/>
        </w:tabs>
        <w:rPr>
          <w:rFonts w:cs="Arial"/>
          <w:b/>
        </w:rPr>
      </w:pPr>
      <w:r w:rsidRPr="0063065F">
        <w:rPr>
          <w:rFonts w:cs="Arial"/>
          <w:b/>
        </w:rPr>
        <w:t>2.3</w:t>
      </w:r>
      <w:r w:rsidRPr="0063065F">
        <w:rPr>
          <w:rFonts w:cs="Arial"/>
          <w:b/>
        </w:rPr>
        <w:tab/>
        <w:t>Duty of Independent Judgement</w:t>
      </w:r>
    </w:p>
    <w:p w14:paraId="1255FFA6" w14:textId="77777777" w:rsidR="00591BA1" w:rsidRPr="0063065F" w:rsidRDefault="00591BA1" w:rsidP="00A02E73">
      <w:pPr>
        <w:tabs>
          <w:tab w:val="left" w:pos="709"/>
          <w:tab w:val="left" w:pos="1418"/>
          <w:tab w:val="left" w:pos="2127"/>
          <w:tab w:val="left" w:pos="2835"/>
        </w:tabs>
        <w:rPr>
          <w:rFonts w:cs="Arial"/>
          <w:kern w:val="2"/>
        </w:rPr>
      </w:pPr>
    </w:p>
    <w:p w14:paraId="083D4B64"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Where the Services require the Consultant to certify, decide or use discretion under a contract between the Client and a Third Party, the Consultant must act independently, and with professional skill and judgement, according to the terms of the contract between the Client and the Third Party.</w:t>
      </w:r>
    </w:p>
    <w:p w14:paraId="3281E4C4" w14:textId="77777777" w:rsidR="00B14A5A" w:rsidRPr="0063065F" w:rsidRDefault="00B14A5A" w:rsidP="00A02E73">
      <w:pPr>
        <w:tabs>
          <w:tab w:val="left" w:pos="709"/>
          <w:tab w:val="left" w:pos="1418"/>
          <w:tab w:val="left" w:pos="2127"/>
          <w:tab w:val="left" w:pos="2835"/>
        </w:tabs>
        <w:rPr>
          <w:rFonts w:cs="Arial"/>
          <w:b/>
        </w:rPr>
      </w:pPr>
    </w:p>
    <w:p w14:paraId="3C31F7D7" w14:textId="77777777" w:rsidR="00591BA1" w:rsidRPr="0063065F" w:rsidRDefault="00591BA1" w:rsidP="00A02E73">
      <w:pPr>
        <w:tabs>
          <w:tab w:val="left" w:pos="709"/>
          <w:tab w:val="left" w:pos="1418"/>
          <w:tab w:val="left" w:pos="2127"/>
          <w:tab w:val="left" w:pos="2835"/>
        </w:tabs>
        <w:rPr>
          <w:rFonts w:cs="Arial"/>
          <w:b/>
        </w:rPr>
      </w:pPr>
      <w:r w:rsidRPr="0063065F">
        <w:rPr>
          <w:rFonts w:cs="Arial"/>
          <w:b/>
        </w:rPr>
        <w:t>2.4</w:t>
      </w:r>
      <w:r w:rsidRPr="0063065F">
        <w:rPr>
          <w:rFonts w:cs="Arial"/>
          <w:b/>
        </w:rPr>
        <w:tab/>
        <w:t>Subconsultants</w:t>
      </w:r>
    </w:p>
    <w:p w14:paraId="63FDB544" w14:textId="77777777" w:rsidR="00591BA1" w:rsidRPr="0063065F" w:rsidRDefault="00591BA1" w:rsidP="00A02E73">
      <w:pPr>
        <w:tabs>
          <w:tab w:val="left" w:pos="709"/>
          <w:tab w:val="left" w:pos="1418"/>
          <w:tab w:val="left" w:pos="2127"/>
          <w:tab w:val="left" w:pos="2835"/>
        </w:tabs>
        <w:rPr>
          <w:rFonts w:cs="Arial"/>
          <w:kern w:val="2"/>
        </w:rPr>
      </w:pPr>
    </w:p>
    <w:p w14:paraId="171FDA75"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Subconsultants may be appointed at any time subject to prior approval by the Client, such approval not to be unreasonably withheld.</w:t>
      </w:r>
    </w:p>
    <w:p w14:paraId="3C0C6B6F" w14:textId="77777777" w:rsidR="00591BA1" w:rsidRPr="0063065F" w:rsidRDefault="00591BA1" w:rsidP="00A02E73">
      <w:pPr>
        <w:tabs>
          <w:tab w:val="left" w:pos="709"/>
          <w:tab w:val="left" w:pos="1418"/>
          <w:tab w:val="left" w:pos="2127"/>
          <w:tab w:val="left" w:pos="2835"/>
        </w:tabs>
        <w:rPr>
          <w:rFonts w:cs="Arial"/>
          <w:kern w:val="2"/>
        </w:rPr>
      </w:pPr>
    </w:p>
    <w:p w14:paraId="43824C41"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Subject to clause 12.9, the Consultant shall appoint, direct and pay any Subconsultant.  The Consultant is responsible to the Client for the services of any Subconsultant.</w:t>
      </w:r>
    </w:p>
    <w:p w14:paraId="78B425AA" w14:textId="77777777" w:rsidR="00591BA1" w:rsidRPr="0063065F" w:rsidRDefault="00591BA1" w:rsidP="00A02E73">
      <w:pPr>
        <w:tabs>
          <w:tab w:val="left" w:pos="709"/>
          <w:tab w:val="left" w:pos="1418"/>
          <w:tab w:val="left" w:pos="2127"/>
          <w:tab w:val="left" w:pos="2835"/>
        </w:tabs>
        <w:rPr>
          <w:rFonts w:cs="Arial"/>
          <w:kern w:val="2"/>
        </w:rPr>
      </w:pPr>
    </w:p>
    <w:p w14:paraId="3215D29C"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The sub-contracting of any of the Services shall not relieve the Consultant from any liability or obligation under the Agreement.</w:t>
      </w:r>
    </w:p>
    <w:p w14:paraId="0A3D7B39" w14:textId="77777777" w:rsidR="00591BA1" w:rsidRPr="0063065F" w:rsidRDefault="00591BA1" w:rsidP="00A02E73">
      <w:pPr>
        <w:tabs>
          <w:tab w:val="left" w:pos="709"/>
          <w:tab w:val="left" w:pos="1418"/>
          <w:tab w:val="left" w:pos="2127"/>
          <w:tab w:val="left" w:pos="2835"/>
        </w:tabs>
        <w:rPr>
          <w:rFonts w:cs="Arial"/>
          <w:kern w:val="2"/>
        </w:rPr>
      </w:pPr>
    </w:p>
    <w:p w14:paraId="73ACF74C"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 xml:space="preserve">If the Client decides for good reason that a Subconsultant is unsuitable, the Client can require the Consultant not to have that Subconsultant perform the Services.  The Consultant shall then replace that Subconsultant. </w:t>
      </w:r>
    </w:p>
    <w:p w14:paraId="4D980449" w14:textId="77777777" w:rsidR="00591BA1" w:rsidRPr="0063065F" w:rsidRDefault="00591BA1" w:rsidP="00A02E73">
      <w:pPr>
        <w:tabs>
          <w:tab w:val="left" w:pos="709"/>
          <w:tab w:val="left" w:pos="1418"/>
          <w:tab w:val="left" w:pos="2127"/>
          <w:tab w:val="left" w:pos="2835"/>
        </w:tabs>
        <w:rPr>
          <w:rFonts w:cs="Arial"/>
          <w:kern w:val="2"/>
        </w:rPr>
      </w:pPr>
    </w:p>
    <w:p w14:paraId="5BE95117" w14:textId="77777777" w:rsidR="00591BA1" w:rsidRPr="0063065F" w:rsidRDefault="00591BA1" w:rsidP="00A02E73">
      <w:pPr>
        <w:tabs>
          <w:tab w:val="left" w:pos="709"/>
          <w:tab w:val="left" w:pos="1418"/>
          <w:tab w:val="left" w:pos="2127"/>
          <w:tab w:val="left" w:pos="2835"/>
        </w:tabs>
        <w:rPr>
          <w:rFonts w:cs="Arial"/>
          <w:b/>
        </w:rPr>
      </w:pPr>
      <w:r w:rsidRPr="0063065F">
        <w:rPr>
          <w:rFonts w:cs="Arial"/>
          <w:b/>
        </w:rPr>
        <w:t>2.5</w:t>
      </w:r>
      <w:r w:rsidRPr="0063065F">
        <w:rPr>
          <w:rFonts w:cs="Arial"/>
          <w:b/>
        </w:rPr>
        <w:tab/>
        <w:t xml:space="preserve">Other Consultants </w:t>
      </w:r>
    </w:p>
    <w:p w14:paraId="20D8C0C4" w14:textId="77777777" w:rsidR="00591BA1" w:rsidRPr="0063065F" w:rsidRDefault="00591BA1" w:rsidP="00A02E73">
      <w:pPr>
        <w:tabs>
          <w:tab w:val="left" w:pos="709"/>
          <w:tab w:val="left" w:pos="1418"/>
          <w:tab w:val="left" w:pos="2127"/>
          <w:tab w:val="left" w:pos="2835"/>
        </w:tabs>
        <w:rPr>
          <w:rFonts w:cs="Arial"/>
          <w:kern w:val="2"/>
        </w:rPr>
      </w:pPr>
    </w:p>
    <w:p w14:paraId="3667D7C6"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The Consultant must direct and/or co-ordinate the work of Other Consultants where required by the Services.  The Consultant shall not be responsible for the services and/or work of Other Consultants.</w:t>
      </w:r>
    </w:p>
    <w:p w14:paraId="48CDA617" w14:textId="77777777" w:rsidR="00F66CF8" w:rsidRPr="0063065F" w:rsidRDefault="00F66CF8" w:rsidP="00A02E73">
      <w:pPr>
        <w:tabs>
          <w:tab w:val="left" w:pos="709"/>
          <w:tab w:val="left" w:pos="1418"/>
          <w:tab w:val="left" w:pos="2127"/>
          <w:tab w:val="left" w:pos="2835"/>
        </w:tabs>
        <w:rPr>
          <w:rFonts w:cs="Arial"/>
          <w:kern w:val="2"/>
        </w:rPr>
      </w:pPr>
    </w:p>
    <w:p w14:paraId="14698E0F" w14:textId="77777777" w:rsidR="00591BA1" w:rsidRPr="0063065F" w:rsidRDefault="00591BA1" w:rsidP="00A02E73">
      <w:pPr>
        <w:tabs>
          <w:tab w:val="left" w:pos="709"/>
          <w:tab w:val="left" w:pos="1418"/>
          <w:tab w:val="left" w:pos="2127"/>
          <w:tab w:val="left" w:pos="2835"/>
        </w:tabs>
        <w:rPr>
          <w:rFonts w:cs="Arial"/>
          <w:b/>
        </w:rPr>
      </w:pPr>
      <w:r w:rsidRPr="0063065F">
        <w:rPr>
          <w:rFonts w:cs="Arial"/>
          <w:b/>
        </w:rPr>
        <w:t>2.6</w:t>
      </w:r>
      <w:r w:rsidRPr="0063065F">
        <w:rPr>
          <w:rFonts w:cs="Arial"/>
          <w:b/>
        </w:rPr>
        <w:tab/>
        <w:t>Ordering Client Materials or Services</w:t>
      </w:r>
    </w:p>
    <w:p w14:paraId="307B96CA" w14:textId="77777777" w:rsidR="00591BA1" w:rsidRPr="0063065F" w:rsidRDefault="00591BA1" w:rsidP="00A02E73">
      <w:pPr>
        <w:tabs>
          <w:tab w:val="left" w:pos="709"/>
          <w:tab w:val="left" w:pos="1418"/>
          <w:tab w:val="left" w:pos="2127"/>
          <w:tab w:val="left" w:pos="2835"/>
        </w:tabs>
        <w:rPr>
          <w:rFonts w:cs="Arial"/>
          <w:kern w:val="2"/>
        </w:rPr>
      </w:pPr>
    </w:p>
    <w:p w14:paraId="105485D9"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The Consultant must obtain the Client’s written approval before purchasing or ordering any goods or services, materials or equipment on behalf of the Client.</w:t>
      </w:r>
    </w:p>
    <w:p w14:paraId="159F8DBB" w14:textId="77777777" w:rsidR="00F66CF8" w:rsidRPr="0063065F" w:rsidRDefault="00F66CF8" w:rsidP="00A02E73">
      <w:pPr>
        <w:tabs>
          <w:tab w:val="left" w:pos="709"/>
          <w:tab w:val="left" w:pos="1418"/>
          <w:tab w:val="left" w:pos="2127"/>
          <w:tab w:val="left" w:pos="2835"/>
        </w:tabs>
        <w:rPr>
          <w:rFonts w:cs="Arial"/>
          <w:kern w:val="2"/>
        </w:rPr>
      </w:pPr>
    </w:p>
    <w:p w14:paraId="250D05BE" w14:textId="77777777" w:rsidR="00591BA1" w:rsidRPr="0063065F" w:rsidRDefault="00591BA1" w:rsidP="00A02E73">
      <w:pPr>
        <w:tabs>
          <w:tab w:val="left" w:pos="709"/>
          <w:tab w:val="left" w:pos="1418"/>
          <w:tab w:val="left" w:pos="2127"/>
          <w:tab w:val="left" w:pos="2835"/>
        </w:tabs>
        <w:rPr>
          <w:rFonts w:cs="Arial"/>
          <w:b/>
        </w:rPr>
      </w:pPr>
      <w:r w:rsidRPr="0063065F">
        <w:rPr>
          <w:rFonts w:cs="Arial"/>
          <w:b/>
        </w:rPr>
        <w:t>2.7</w:t>
      </w:r>
      <w:r w:rsidRPr="0063065F">
        <w:rPr>
          <w:rFonts w:cs="Arial"/>
          <w:b/>
        </w:rPr>
        <w:tab/>
        <w:t>Client Concerns</w:t>
      </w:r>
    </w:p>
    <w:p w14:paraId="7FA21672" w14:textId="77777777" w:rsidR="00591BA1" w:rsidRPr="0063065F" w:rsidRDefault="00591BA1" w:rsidP="00A02E73">
      <w:pPr>
        <w:tabs>
          <w:tab w:val="left" w:pos="709"/>
          <w:tab w:val="left" w:pos="1418"/>
          <w:tab w:val="left" w:pos="2127"/>
          <w:tab w:val="left" w:pos="2835"/>
        </w:tabs>
        <w:rPr>
          <w:rFonts w:cs="Arial"/>
          <w:kern w:val="2"/>
        </w:rPr>
      </w:pPr>
    </w:p>
    <w:p w14:paraId="08441E1C"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The Consultant must remedy any concerns notified by the Client under clause 3.3 to the satisfaction of the Client, or agree with the Client a plan for remedying any such concerns, before proceeding to the next stage of the Services.</w:t>
      </w:r>
    </w:p>
    <w:p w14:paraId="3843D40A" w14:textId="77777777" w:rsidR="00F66CF8" w:rsidRPr="0063065F" w:rsidRDefault="00F66CF8" w:rsidP="00A02E73">
      <w:pPr>
        <w:tabs>
          <w:tab w:val="left" w:pos="709"/>
          <w:tab w:val="left" w:pos="1418"/>
          <w:tab w:val="left" w:pos="2127"/>
          <w:tab w:val="left" w:pos="2835"/>
        </w:tabs>
        <w:rPr>
          <w:rFonts w:cs="Arial"/>
          <w:kern w:val="2"/>
        </w:rPr>
      </w:pPr>
    </w:p>
    <w:p w14:paraId="1D2A627F" w14:textId="77777777" w:rsidR="00591BA1" w:rsidRPr="0063065F" w:rsidRDefault="00591BA1" w:rsidP="00A02E73">
      <w:pPr>
        <w:tabs>
          <w:tab w:val="left" w:pos="709"/>
          <w:tab w:val="left" w:pos="1418"/>
          <w:tab w:val="left" w:pos="2127"/>
          <w:tab w:val="left" w:pos="2835"/>
        </w:tabs>
        <w:rPr>
          <w:rFonts w:cs="Arial"/>
          <w:b/>
        </w:rPr>
      </w:pPr>
      <w:r w:rsidRPr="0063065F">
        <w:rPr>
          <w:rFonts w:cs="Arial"/>
          <w:b/>
        </w:rPr>
        <w:t>2.8</w:t>
      </w:r>
      <w:r w:rsidRPr="0063065F">
        <w:rPr>
          <w:rFonts w:cs="Arial"/>
          <w:b/>
        </w:rPr>
        <w:tab/>
        <w:t>Conflicts of Interest</w:t>
      </w:r>
    </w:p>
    <w:p w14:paraId="7E1153F6" w14:textId="77777777" w:rsidR="00591BA1" w:rsidRPr="0063065F" w:rsidRDefault="00591BA1" w:rsidP="00A02E73">
      <w:pPr>
        <w:tabs>
          <w:tab w:val="left" w:pos="709"/>
          <w:tab w:val="left" w:pos="1418"/>
          <w:tab w:val="left" w:pos="2127"/>
          <w:tab w:val="left" w:pos="2835"/>
        </w:tabs>
        <w:rPr>
          <w:rFonts w:cs="Arial"/>
          <w:kern w:val="2"/>
        </w:rPr>
      </w:pPr>
    </w:p>
    <w:p w14:paraId="79CEFC8D"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The Consultant must try to ensure that conflicts of interest do not arise, and notify the Client immediately in writing if it is thought that a conflict of interest may arise or has arisen.</w:t>
      </w:r>
    </w:p>
    <w:p w14:paraId="14BB948D" w14:textId="77777777" w:rsidR="00591BA1" w:rsidRPr="0063065F" w:rsidRDefault="00591BA1" w:rsidP="00A02E73">
      <w:pPr>
        <w:tabs>
          <w:tab w:val="left" w:pos="709"/>
          <w:tab w:val="left" w:pos="1418"/>
          <w:tab w:val="left" w:pos="2127"/>
          <w:tab w:val="left" w:pos="2835"/>
        </w:tabs>
        <w:rPr>
          <w:rFonts w:cs="Arial"/>
          <w:kern w:val="2"/>
        </w:rPr>
      </w:pPr>
    </w:p>
    <w:p w14:paraId="7B3EAB47"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lastRenderedPageBreak/>
        <w:t>Where a conflict of interest is identified and the Client has given informed consent, the Consultant must establish structures and practices which:</w:t>
      </w:r>
    </w:p>
    <w:p w14:paraId="2E3DBCA1" w14:textId="77777777" w:rsidR="00591BA1" w:rsidRPr="0063065F" w:rsidRDefault="00591BA1" w:rsidP="00A02E73">
      <w:pPr>
        <w:tabs>
          <w:tab w:val="left" w:pos="709"/>
          <w:tab w:val="left" w:pos="1418"/>
          <w:tab w:val="left" w:pos="2127"/>
          <w:tab w:val="left" w:pos="2835"/>
        </w:tabs>
        <w:rPr>
          <w:rFonts w:cs="Arial"/>
          <w:kern w:val="2"/>
        </w:rPr>
      </w:pPr>
    </w:p>
    <w:p w14:paraId="117A2D74" w14:textId="77777777" w:rsidR="00591BA1" w:rsidRPr="0063065F" w:rsidRDefault="00591BA1" w:rsidP="00A02E73">
      <w:pPr>
        <w:numPr>
          <w:ilvl w:val="0"/>
          <w:numId w:val="15"/>
        </w:numPr>
        <w:tabs>
          <w:tab w:val="left" w:pos="709"/>
          <w:tab w:val="left" w:pos="1418"/>
          <w:tab w:val="left" w:pos="2127"/>
          <w:tab w:val="left" w:pos="2835"/>
        </w:tabs>
        <w:rPr>
          <w:rFonts w:cs="Arial"/>
          <w:kern w:val="2"/>
        </w:rPr>
      </w:pPr>
      <w:r w:rsidRPr="0063065F">
        <w:rPr>
          <w:rFonts w:cs="Arial"/>
          <w:kern w:val="2"/>
        </w:rPr>
        <w:t>ensure that the conflict is avoided in practice; or</w:t>
      </w:r>
    </w:p>
    <w:p w14:paraId="172E8120" w14:textId="77777777" w:rsidR="00591BA1" w:rsidRPr="0063065F" w:rsidRDefault="00591BA1" w:rsidP="00A02E73">
      <w:pPr>
        <w:numPr>
          <w:ilvl w:val="0"/>
          <w:numId w:val="15"/>
        </w:numPr>
        <w:tabs>
          <w:tab w:val="left" w:pos="709"/>
          <w:tab w:val="left" w:pos="1418"/>
          <w:tab w:val="left" w:pos="2127"/>
          <w:tab w:val="left" w:pos="2835"/>
        </w:tabs>
        <w:spacing w:before="80"/>
        <w:ind w:left="357" w:hanging="357"/>
        <w:rPr>
          <w:rFonts w:cs="Arial"/>
          <w:kern w:val="2"/>
        </w:rPr>
      </w:pPr>
      <w:r w:rsidRPr="0063065F">
        <w:rPr>
          <w:rFonts w:cs="Arial"/>
          <w:kern w:val="2"/>
        </w:rPr>
        <w:t>if avoidance is not practicable, ensure that the effects of conflict are minimised.</w:t>
      </w:r>
    </w:p>
    <w:p w14:paraId="6E1C7520" w14:textId="77777777" w:rsidR="00591BA1" w:rsidRPr="0063065F" w:rsidRDefault="00591BA1" w:rsidP="00A02E73">
      <w:pPr>
        <w:tabs>
          <w:tab w:val="left" w:pos="709"/>
          <w:tab w:val="left" w:pos="1418"/>
          <w:tab w:val="left" w:pos="2127"/>
          <w:tab w:val="left" w:pos="2835"/>
        </w:tabs>
        <w:rPr>
          <w:rFonts w:cs="Arial"/>
          <w:kern w:val="2"/>
        </w:rPr>
      </w:pPr>
    </w:p>
    <w:p w14:paraId="54C637EC"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In either situation, the Consultant must inform the Client of the structures and practices that have been established.</w:t>
      </w:r>
    </w:p>
    <w:p w14:paraId="535C36C5" w14:textId="77777777" w:rsidR="00F66CF8" w:rsidRPr="0063065F" w:rsidRDefault="00F66CF8" w:rsidP="00A02E73">
      <w:pPr>
        <w:tabs>
          <w:tab w:val="left" w:pos="709"/>
          <w:tab w:val="left" w:pos="1418"/>
          <w:tab w:val="left" w:pos="2127"/>
          <w:tab w:val="left" w:pos="2835"/>
        </w:tabs>
        <w:rPr>
          <w:rFonts w:cs="Arial"/>
          <w:kern w:val="2"/>
        </w:rPr>
      </w:pPr>
    </w:p>
    <w:p w14:paraId="13ADFBD6" w14:textId="77777777" w:rsidR="00591BA1" w:rsidRPr="0063065F" w:rsidRDefault="00591BA1" w:rsidP="00A02E73">
      <w:pPr>
        <w:tabs>
          <w:tab w:val="left" w:pos="709"/>
          <w:tab w:val="left" w:pos="1418"/>
          <w:tab w:val="left" w:pos="2127"/>
          <w:tab w:val="left" w:pos="2835"/>
        </w:tabs>
        <w:rPr>
          <w:rFonts w:cs="Arial"/>
          <w:b/>
        </w:rPr>
      </w:pPr>
      <w:r w:rsidRPr="0063065F">
        <w:rPr>
          <w:rFonts w:cs="Arial"/>
          <w:b/>
        </w:rPr>
        <w:t>2.9</w:t>
      </w:r>
      <w:r w:rsidRPr="0063065F">
        <w:rPr>
          <w:rFonts w:cs="Arial"/>
          <w:b/>
        </w:rPr>
        <w:tab/>
        <w:t>Instructions to Contractors</w:t>
      </w:r>
    </w:p>
    <w:p w14:paraId="14A2F32C" w14:textId="77777777" w:rsidR="00591BA1" w:rsidRPr="0063065F" w:rsidRDefault="00591BA1" w:rsidP="00A02E73">
      <w:pPr>
        <w:tabs>
          <w:tab w:val="left" w:pos="709"/>
          <w:tab w:val="left" w:pos="1418"/>
          <w:tab w:val="left" w:pos="2127"/>
          <w:tab w:val="left" w:pos="2835"/>
        </w:tabs>
        <w:rPr>
          <w:rFonts w:cs="Arial"/>
          <w:kern w:val="2"/>
        </w:rPr>
      </w:pPr>
    </w:p>
    <w:p w14:paraId="4A579BD3"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The Consultant may instruct the Contractor and/or vary the Works to the extent authorised in Appendix A.  The Consultant must not instruct a Contractor to vary the Works in a material way beyond this authority, unless an emergency occurs.  In emergency circumstances, the Consultant may vary the Works and shall immediately notify the Client about the changes.</w:t>
      </w:r>
    </w:p>
    <w:p w14:paraId="1E01DA60" w14:textId="77777777" w:rsidR="00F66CF8" w:rsidRPr="0063065F" w:rsidRDefault="00F66CF8" w:rsidP="00A02E73">
      <w:pPr>
        <w:tabs>
          <w:tab w:val="left" w:pos="709"/>
          <w:tab w:val="left" w:pos="1418"/>
          <w:tab w:val="left" w:pos="2127"/>
          <w:tab w:val="left" w:pos="2835"/>
        </w:tabs>
        <w:rPr>
          <w:rFonts w:cs="Arial"/>
          <w:kern w:val="2"/>
        </w:rPr>
      </w:pPr>
    </w:p>
    <w:p w14:paraId="48235DDB" w14:textId="77777777" w:rsidR="00591BA1" w:rsidRPr="0063065F" w:rsidRDefault="00591BA1" w:rsidP="00A02E73">
      <w:pPr>
        <w:tabs>
          <w:tab w:val="left" w:pos="709"/>
          <w:tab w:val="left" w:pos="1418"/>
          <w:tab w:val="left" w:pos="2127"/>
          <w:tab w:val="left" w:pos="2835"/>
        </w:tabs>
        <w:rPr>
          <w:rFonts w:cs="Arial"/>
          <w:b/>
        </w:rPr>
      </w:pPr>
      <w:r w:rsidRPr="0063065F">
        <w:rPr>
          <w:rFonts w:cs="Arial"/>
          <w:b/>
        </w:rPr>
        <w:t>2.10</w:t>
      </w:r>
      <w:r w:rsidRPr="0063065F">
        <w:rPr>
          <w:rFonts w:cs="Arial"/>
          <w:b/>
        </w:rPr>
        <w:tab/>
        <w:t>Health and Safety</w:t>
      </w:r>
    </w:p>
    <w:p w14:paraId="0FD47141" w14:textId="77777777" w:rsidR="00591BA1" w:rsidRPr="0063065F" w:rsidRDefault="00591BA1" w:rsidP="00A02E73">
      <w:pPr>
        <w:tabs>
          <w:tab w:val="left" w:pos="709"/>
          <w:tab w:val="left" w:pos="1418"/>
          <w:tab w:val="left" w:pos="2127"/>
          <w:tab w:val="left" w:pos="2835"/>
        </w:tabs>
        <w:rPr>
          <w:rFonts w:cs="Arial"/>
          <w:lang w:eastAsia="en-US"/>
        </w:rPr>
      </w:pPr>
    </w:p>
    <w:p w14:paraId="64098428" w14:textId="77777777" w:rsidR="00591BA1" w:rsidRPr="0063065F" w:rsidRDefault="00591BA1" w:rsidP="00A02E73">
      <w:pPr>
        <w:tabs>
          <w:tab w:val="left" w:pos="709"/>
          <w:tab w:val="left" w:pos="1418"/>
          <w:tab w:val="left" w:pos="2127"/>
          <w:tab w:val="left" w:pos="2835"/>
        </w:tabs>
        <w:rPr>
          <w:rFonts w:cs="Arial"/>
          <w:lang w:eastAsia="en-US"/>
        </w:rPr>
      </w:pPr>
      <w:r w:rsidRPr="0063065F">
        <w:rPr>
          <w:rFonts w:cs="Arial"/>
          <w:lang w:eastAsia="en-US"/>
        </w:rPr>
        <w:t>The Consultant must have in place a health and safety management plan that is appropriate for the Services and comply with any health and safety plan operated by the Party or Third Party who manages or controls the workplace.</w:t>
      </w:r>
    </w:p>
    <w:p w14:paraId="5C1FDF8D" w14:textId="77777777" w:rsidR="00591BA1" w:rsidRPr="0063065F" w:rsidRDefault="00591BA1" w:rsidP="00A02E73">
      <w:pPr>
        <w:tabs>
          <w:tab w:val="left" w:pos="709"/>
          <w:tab w:val="left" w:pos="1418"/>
          <w:tab w:val="left" w:pos="2127"/>
          <w:tab w:val="left" w:pos="2835"/>
        </w:tabs>
        <w:rPr>
          <w:rFonts w:cs="Arial"/>
          <w:lang w:eastAsia="en-US"/>
        </w:rPr>
      </w:pPr>
    </w:p>
    <w:p w14:paraId="4DD00913" w14:textId="77777777" w:rsidR="00591BA1" w:rsidRPr="0063065F" w:rsidRDefault="00591BA1" w:rsidP="00A02E73">
      <w:pPr>
        <w:tabs>
          <w:tab w:val="left" w:pos="709"/>
          <w:tab w:val="left" w:pos="1418"/>
          <w:tab w:val="left" w:pos="2127"/>
          <w:tab w:val="left" w:pos="2835"/>
        </w:tabs>
        <w:rPr>
          <w:rFonts w:cs="Arial"/>
          <w:lang w:eastAsia="en-US"/>
        </w:rPr>
      </w:pPr>
      <w:r w:rsidRPr="0063065F">
        <w:rPr>
          <w:rFonts w:cs="Arial"/>
          <w:lang w:eastAsia="en-US"/>
        </w:rPr>
        <w:t>The Consultant is responsible for health and safety issues relating to the provision of the Services including:</w:t>
      </w:r>
    </w:p>
    <w:p w14:paraId="40F90A79" w14:textId="41BFE7D3" w:rsidR="00591BA1" w:rsidRPr="0063065F" w:rsidRDefault="00591BA1" w:rsidP="0063065F">
      <w:pPr>
        <w:numPr>
          <w:ilvl w:val="0"/>
          <w:numId w:val="15"/>
        </w:numPr>
        <w:tabs>
          <w:tab w:val="left" w:pos="709"/>
          <w:tab w:val="left" w:pos="1418"/>
          <w:tab w:val="left" w:pos="2127"/>
          <w:tab w:val="left" w:pos="2835"/>
        </w:tabs>
        <w:spacing w:before="80"/>
        <w:ind w:left="357" w:hanging="357"/>
        <w:rPr>
          <w:rFonts w:cs="Arial"/>
          <w:kern w:val="2"/>
        </w:rPr>
      </w:pPr>
      <w:r w:rsidRPr="0063065F">
        <w:rPr>
          <w:rFonts w:cs="Arial"/>
          <w:kern w:val="2"/>
        </w:rPr>
        <w:t>being aware of an</w:t>
      </w:r>
      <w:r w:rsidR="00A84F4B" w:rsidRPr="0063065F">
        <w:rPr>
          <w:rFonts w:cs="Arial"/>
          <w:kern w:val="2"/>
        </w:rPr>
        <w:t>d</w:t>
      </w:r>
      <w:r w:rsidRPr="0063065F">
        <w:rPr>
          <w:rFonts w:cs="Arial"/>
          <w:kern w:val="2"/>
        </w:rPr>
        <w:t xml:space="preserve"> complying with any of the Consultant’s obligations (including obligations of the Consultant where the Consultant is acting as a Designer) under the HSWA</w:t>
      </w:r>
      <w:r w:rsidR="002B4409">
        <w:rPr>
          <w:rFonts w:cs="Arial"/>
          <w:kern w:val="2"/>
        </w:rPr>
        <w:t>;</w:t>
      </w:r>
      <w:r w:rsidRPr="0063065F">
        <w:rPr>
          <w:rFonts w:cs="Arial"/>
          <w:kern w:val="2"/>
        </w:rPr>
        <w:t xml:space="preserve"> and </w:t>
      </w:r>
    </w:p>
    <w:p w14:paraId="2D13A55E" w14:textId="37C984FB" w:rsidR="00591BA1" w:rsidRPr="0063065F" w:rsidRDefault="00591BA1" w:rsidP="0063065F">
      <w:pPr>
        <w:numPr>
          <w:ilvl w:val="0"/>
          <w:numId w:val="15"/>
        </w:numPr>
        <w:tabs>
          <w:tab w:val="left" w:pos="709"/>
          <w:tab w:val="left" w:pos="1418"/>
          <w:tab w:val="left" w:pos="2127"/>
          <w:tab w:val="left" w:pos="2835"/>
        </w:tabs>
        <w:spacing w:before="80"/>
        <w:ind w:left="357" w:hanging="357"/>
        <w:rPr>
          <w:rFonts w:cs="Arial"/>
          <w:kern w:val="2"/>
        </w:rPr>
      </w:pPr>
      <w:r w:rsidRPr="0063065F">
        <w:rPr>
          <w:rFonts w:cs="Arial"/>
          <w:kern w:val="2"/>
        </w:rPr>
        <w:t>so far as is reasonably practicable, (as defined in the HSWA) consulting, cooperating and coordinating activities with the Client and other relevant parties (including Contractors)</w:t>
      </w:r>
      <w:r w:rsidR="002B4409">
        <w:rPr>
          <w:rFonts w:cs="Arial"/>
          <w:kern w:val="2"/>
        </w:rPr>
        <w:t>;</w:t>
      </w:r>
      <w:r w:rsidRPr="0063065F">
        <w:rPr>
          <w:rFonts w:cs="Arial"/>
          <w:kern w:val="2"/>
        </w:rPr>
        <w:t xml:space="preserve"> and</w:t>
      </w:r>
    </w:p>
    <w:p w14:paraId="65BBBFB8" w14:textId="77777777" w:rsidR="00591BA1" w:rsidRPr="0063065F" w:rsidRDefault="00591BA1" w:rsidP="0063065F">
      <w:pPr>
        <w:numPr>
          <w:ilvl w:val="0"/>
          <w:numId w:val="15"/>
        </w:numPr>
        <w:tabs>
          <w:tab w:val="left" w:pos="709"/>
          <w:tab w:val="left" w:pos="1418"/>
          <w:tab w:val="left" w:pos="2127"/>
          <w:tab w:val="left" w:pos="2835"/>
        </w:tabs>
        <w:spacing w:before="80"/>
        <w:ind w:left="357" w:hanging="357"/>
        <w:rPr>
          <w:rFonts w:cs="Arial"/>
          <w:kern w:val="2"/>
        </w:rPr>
      </w:pPr>
      <w:r w:rsidRPr="0063065F">
        <w:rPr>
          <w:rFonts w:cs="Arial"/>
          <w:kern w:val="2"/>
        </w:rPr>
        <w:t>where the Services expressly include management duties in relation to the Works, assisting the Client in complying with the Client’s obligations, in relation to the Contractor, under the HSWA, including raising health and safety issues with the Contractor and the party who manages or controls the workplace.</w:t>
      </w:r>
    </w:p>
    <w:p w14:paraId="6EB6D500" w14:textId="77777777" w:rsidR="00591BA1" w:rsidRPr="0063065F" w:rsidRDefault="00591BA1" w:rsidP="00A02E73">
      <w:pPr>
        <w:tabs>
          <w:tab w:val="left" w:pos="709"/>
          <w:tab w:val="left" w:pos="1418"/>
          <w:tab w:val="left" w:pos="2127"/>
          <w:tab w:val="left" w:pos="2835"/>
        </w:tabs>
        <w:rPr>
          <w:rFonts w:cs="Arial"/>
          <w:kern w:val="2"/>
        </w:rPr>
      </w:pPr>
    </w:p>
    <w:p w14:paraId="77165510" w14:textId="77777777" w:rsidR="00591BA1" w:rsidRPr="0063065F" w:rsidRDefault="00591BA1" w:rsidP="0023239F">
      <w:pPr>
        <w:tabs>
          <w:tab w:val="left" w:pos="709"/>
          <w:tab w:val="left" w:pos="1418"/>
          <w:tab w:val="left" w:pos="2127"/>
          <w:tab w:val="left" w:pos="2835"/>
        </w:tabs>
        <w:rPr>
          <w:rFonts w:cs="Arial"/>
          <w:iCs/>
        </w:rPr>
      </w:pPr>
      <w:r w:rsidRPr="0063065F">
        <w:rPr>
          <w:rFonts w:cs="Arial"/>
          <w:iCs/>
        </w:rPr>
        <w:t>The Consultant has not and will not assume any duty imposed on the Client pursuant to the HSWA in connection with the Agreement. </w:t>
      </w:r>
    </w:p>
    <w:p w14:paraId="2ECA2E97" w14:textId="77777777" w:rsidR="00F66CF8" w:rsidRPr="0063065F" w:rsidRDefault="00F66CF8" w:rsidP="0023239F">
      <w:pPr>
        <w:tabs>
          <w:tab w:val="left" w:pos="709"/>
          <w:tab w:val="left" w:pos="1418"/>
          <w:tab w:val="left" w:pos="2127"/>
          <w:tab w:val="left" w:pos="2835"/>
        </w:tabs>
        <w:rPr>
          <w:rFonts w:cs="Arial"/>
          <w:kern w:val="2"/>
        </w:rPr>
      </w:pPr>
    </w:p>
    <w:p w14:paraId="1D6A205D" w14:textId="77777777" w:rsidR="00591BA1" w:rsidRPr="0063065F" w:rsidRDefault="00591BA1" w:rsidP="00A02E73">
      <w:pPr>
        <w:tabs>
          <w:tab w:val="left" w:pos="709"/>
          <w:tab w:val="left" w:pos="1418"/>
          <w:tab w:val="left" w:pos="2127"/>
          <w:tab w:val="left" w:pos="2835"/>
        </w:tabs>
        <w:rPr>
          <w:rFonts w:cs="Arial"/>
          <w:b/>
        </w:rPr>
      </w:pPr>
      <w:r w:rsidRPr="0063065F">
        <w:rPr>
          <w:rFonts w:cs="Arial"/>
          <w:b/>
        </w:rPr>
        <w:t>2.11</w:t>
      </w:r>
      <w:r w:rsidRPr="0063065F">
        <w:rPr>
          <w:rFonts w:cs="Arial"/>
          <w:b/>
        </w:rPr>
        <w:tab/>
        <w:t>Public Statements</w:t>
      </w:r>
    </w:p>
    <w:p w14:paraId="0B684A88" w14:textId="77777777" w:rsidR="00591BA1" w:rsidRPr="0063065F" w:rsidRDefault="00591BA1" w:rsidP="00A02E73">
      <w:pPr>
        <w:tabs>
          <w:tab w:val="left" w:pos="709"/>
          <w:tab w:val="left" w:pos="1418"/>
          <w:tab w:val="left" w:pos="2127"/>
          <w:tab w:val="left" w:pos="2835"/>
        </w:tabs>
        <w:rPr>
          <w:rFonts w:cs="Arial"/>
          <w:kern w:val="2"/>
        </w:rPr>
      </w:pPr>
    </w:p>
    <w:p w14:paraId="3B000678"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The Consultant must not make any public or media statements to anyone about this Agreement, the Services or the Works without the Client’s written approval.</w:t>
      </w:r>
    </w:p>
    <w:p w14:paraId="0B04F2E1" w14:textId="77777777" w:rsidR="00F66CF8" w:rsidRPr="0063065F" w:rsidRDefault="00F66CF8" w:rsidP="00A02E73">
      <w:pPr>
        <w:tabs>
          <w:tab w:val="left" w:pos="709"/>
          <w:tab w:val="left" w:pos="1418"/>
          <w:tab w:val="left" w:pos="2127"/>
          <w:tab w:val="left" w:pos="2835"/>
        </w:tabs>
        <w:rPr>
          <w:rFonts w:cs="Arial"/>
          <w:kern w:val="2"/>
        </w:rPr>
      </w:pPr>
    </w:p>
    <w:p w14:paraId="57E64793" w14:textId="77777777" w:rsidR="00591BA1" w:rsidRPr="0063065F" w:rsidRDefault="00591BA1" w:rsidP="00A02E73">
      <w:pPr>
        <w:tabs>
          <w:tab w:val="left" w:pos="709"/>
          <w:tab w:val="left" w:pos="1418"/>
          <w:tab w:val="left" w:pos="2127"/>
          <w:tab w:val="left" w:pos="2835"/>
        </w:tabs>
        <w:rPr>
          <w:rFonts w:cs="Arial"/>
          <w:b/>
        </w:rPr>
      </w:pPr>
      <w:r w:rsidRPr="0063065F">
        <w:rPr>
          <w:rFonts w:cs="Arial"/>
          <w:b/>
        </w:rPr>
        <w:t>2.12</w:t>
      </w:r>
      <w:r w:rsidRPr="0063065F">
        <w:rPr>
          <w:rFonts w:cs="Arial"/>
          <w:b/>
        </w:rPr>
        <w:tab/>
        <w:t>Delay</w:t>
      </w:r>
    </w:p>
    <w:p w14:paraId="3854C831" w14:textId="77777777" w:rsidR="00591BA1" w:rsidRPr="0063065F" w:rsidRDefault="00591BA1" w:rsidP="00A02E73">
      <w:pPr>
        <w:tabs>
          <w:tab w:val="left" w:pos="709"/>
          <w:tab w:val="left" w:pos="1418"/>
          <w:tab w:val="left" w:pos="2127"/>
          <w:tab w:val="left" w:pos="2835"/>
        </w:tabs>
        <w:rPr>
          <w:rFonts w:cs="Arial"/>
          <w:kern w:val="2"/>
        </w:rPr>
      </w:pPr>
    </w:p>
    <w:p w14:paraId="2790C7F5" w14:textId="77777777" w:rsidR="00591BA1" w:rsidRPr="0063065F" w:rsidRDefault="00591BA1" w:rsidP="00A02E73">
      <w:pPr>
        <w:tabs>
          <w:tab w:val="left" w:pos="709"/>
          <w:tab w:val="left" w:pos="1418"/>
          <w:tab w:val="left" w:pos="2127"/>
          <w:tab w:val="left" w:pos="2835"/>
        </w:tabs>
        <w:rPr>
          <w:rFonts w:cs="Arial"/>
          <w:kern w:val="2"/>
        </w:rPr>
      </w:pPr>
      <w:r w:rsidRPr="0063065F">
        <w:rPr>
          <w:rFonts w:cs="Arial"/>
          <w:kern w:val="2"/>
        </w:rPr>
        <w:t>If at any time the Consultant’s performance falls behind the programme set out in Appendix A (as amended from time to time in accordance with the Agreement), then the Consultant shall notify the Client and, where due to matters within the control of the Consultant, shall take all practicable steps to remedy such delay.</w:t>
      </w:r>
    </w:p>
    <w:p w14:paraId="7853D8C5" w14:textId="77777777" w:rsidR="00F66CF8" w:rsidRPr="0063065F" w:rsidRDefault="00F66CF8" w:rsidP="00A02E73">
      <w:pPr>
        <w:tabs>
          <w:tab w:val="left" w:pos="709"/>
          <w:tab w:val="left" w:pos="1418"/>
          <w:tab w:val="left" w:pos="2127"/>
          <w:tab w:val="left" w:pos="2835"/>
        </w:tabs>
        <w:rPr>
          <w:rFonts w:cs="Arial"/>
          <w:kern w:val="2"/>
        </w:rPr>
      </w:pPr>
    </w:p>
    <w:p w14:paraId="43AFE471" w14:textId="77777777" w:rsidR="00591BA1" w:rsidRPr="0063065F" w:rsidRDefault="00591BA1" w:rsidP="00A02E73">
      <w:pPr>
        <w:tabs>
          <w:tab w:val="left" w:pos="709"/>
          <w:tab w:val="left" w:pos="1418"/>
          <w:tab w:val="left" w:pos="2127"/>
          <w:tab w:val="left" w:pos="2835"/>
        </w:tabs>
        <w:rPr>
          <w:rFonts w:cs="Arial"/>
          <w:b/>
          <w:kern w:val="2"/>
        </w:rPr>
      </w:pPr>
      <w:r w:rsidRPr="0063065F">
        <w:rPr>
          <w:rFonts w:cs="Arial"/>
          <w:b/>
          <w:kern w:val="2"/>
        </w:rPr>
        <w:t>2.13</w:t>
      </w:r>
      <w:r w:rsidRPr="0063065F">
        <w:rPr>
          <w:rFonts w:cs="Arial"/>
          <w:b/>
          <w:kern w:val="2"/>
        </w:rPr>
        <w:tab/>
        <w:t>Consultant to give Early Warning</w:t>
      </w:r>
    </w:p>
    <w:p w14:paraId="4DDBAC06" w14:textId="77777777" w:rsidR="00591BA1" w:rsidRPr="0063065F" w:rsidRDefault="00591BA1" w:rsidP="00A02E73">
      <w:pPr>
        <w:ind w:left="709" w:hanging="709"/>
        <w:rPr>
          <w:rFonts w:cs="Arial"/>
          <w:b/>
          <w:kern w:val="2"/>
        </w:rPr>
      </w:pPr>
    </w:p>
    <w:p w14:paraId="7F634E5F" w14:textId="77777777" w:rsidR="00591BA1" w:rsidRPr="0063065F" w:rsidRDefault="00591BA1" w:rsidP="00A02E73">
      <w:pPr>
        <w:widowControl/>
        <w:overflowPunct/>
        <w:autoSpaceDE/>
        <w:autoSpaceDN/>
        <w:adjustRightInd/>
        <w:textAlignment w:val="auto"/>
        <w:rPr>
          <w:rFonts w:cs="Arial"/>
          <w:kern w:val="2"/>
        </w:rPr>
      </w:pPr>
      <w:r w:rsidRPr="0063065F">
        <w:rPr>
          <w:rFonts w:cs="Arial"/>
          <w:kern w:val="2"/>
        </w:rPr>
        <w:t xml:space="preserve">The Consultant must notify the Client in writing as soon as the Consultant becomes aware, or should reasonably have become aware, of any </w:t>
      </w:r>
      <w:r w:rsidR="006A4BF0" w:rsidRPr="0063065F">
        <w:rPr>
          <w:rFonts w:cs="Arial"/>
        </w:rPr>
        <w:t xml:space="preserve">direction or other </w:t>
      </w:r>
      <w:r w:rsidR="00B007A4" w:rsidRPr="0063065F">
        <w:rPr>
          <w:rFonts w:cs="Arial"/>
        </w:rPr>
        <w:t xml:space="preserve">circumstance </w:t>
      </w:r>
      <w:r w:rsidR="00B007A4" w:rsidRPr="0063065F">
        <w:rPr>
          <w:rFonts w:cs="Arial"/>
          <w:kern w:val="2"/>
        </w:rPr>
        <w:t>which</w:t>
      </w:r>
      <w:r w:rsidRPr="0063065F">
        <w:rPr>
          <w:rFonts w:cs="Arial"/>
          <w:kern w:val="2"/>
        </w:rPr>
        <w:t xml:space="preserve"> could impact the provision of the Services</w:t>
      </w:r>
      <w:r w:rsidR="0029421B" w:rsidRPr="0063065F">
        <w:rPr>
          <w:rFonts w:cs="Arial"/>
          <w:kern w:val="2"/>
        </w:rPr>
        <w:t xml:space="preserve">, and whether or not the Consultant considers the </w:t>
      </w:r>
      <w:r w:rsidR="006A4BF0" w:rsidRPr="0063065F">
        <w:rPr>
          <w:rFonts w:cs="Arial"/>
        </w:rPr>
        <w:t>direction or other circumstance</w:t>
      </w:r>
      <w:r w:rsidR="0029421B" w:rsidRPr="0063065F">
        <w:rPr>
          <w:rFonts w:cs="Arial"/>
          <w:kern w:val="2"/>
        </w:rPr>
        <w:t xml:space="preserve"> to be a Variation</w:t>
      </w:r>
      <w:r w:rsidRPr="0063065F">
        <w:rPr>
          <w:rFonts w:cs="Arial"/>
          <w:kern w:val="2"/>
        </w:rPr>
        <w:t xml:space="preserve">.  Within 15 Working Days of the notice date the Consultant shall provide the Client with details of the estimated impact of the </w:t>
      </w:r>
      <w:r w:rsidR="006A4BF0" w:rsidRPr="0063065F">
        <w:rPr>
          <w:rFonts w:cs="Arial"/>
        </w:rPr>
        <w:t>direction or other circumstance</w:t>
      </w:r>
      <w:r w:rsidRPr="0063065F">
        <w:rPr>
          <w:rFonts w:cs="Arial"/>
          <w:kern w:val="2"/>
        </w:rPr>
        <w:t xml:space="preserve"> on the cost of the Services, likely or estimated impact on the programme and completion date for the Services and make recommendations on how to proceed. </w:t>
      </w:r>
    </w:p>
    <w:p w14:paraId="1FC29DCE" w14:textId="77777777" w:rsidR="00956A77" w:rsidRPr="0063065F" w:rsidRDefault="00956A77">
      <w:r w:rsidRPr="0063065F">
        <w:br w:type="page"/>
      </w:r>
    </w:p>
    <w:p w14:paraId="082CB517" w14:textId="77777777" w:rsidR="00A84F4B" w:rsidRPr="007723BC" w:rsidRDefault="00A84F4B" w:rsidP="00956A77">
      <w:pPr>
        <w:pStyle w:val="Heading1A"/>
        <w:rPr>
          <w:rFonts w:cs="Arial"/>
          <w:sz w:val="36"/>
          <w:szCs w:val="36"/>
        </w:rPr>
      </w:pPr>
      <w:bookmarkStart w:id="4" w:name="_Toc74533836"/>
      <w:r w:rsidRPr="007723BC">
        <w:rPr>
          <w:rFonts w:cs="Arial"/>
          <w:sz w:val="36"/>
          <w:szCs w:val="36"/>
        </w:rPr>
        <w:lastRenderedPageBreak/>
        <w:t>3.</w:t>
      </w:r>
      <w:r w:rsidRPr="007723BC">
        <w:rPr>
          <w:rFonts w:cs="Arial"/>
          <w:sz w:val="36"/>
          <w:szCs w:val="36"/>
        </w:rPr>
        <w:tab/>
        <w:t>Obligations of the Client</w:t>
      </w:r>
      <w:bookmarkEnd w:id="4"/>
    </w:p>
    <w:p w14:paraId="362BF13F" w14:textId="77777777" w:rsidR="00A84F4B" w:rsidRPr="0063065F" w:rsidRDefault="00A84F4B" w:rsidP="00A02E73">
      <w:pPr>
        <w:tabs>
          <w:tab w:val="left" w:pos="709"/>
          <w:tab w:val="left" w:pos="1418"/>
          <w:tab w:val="left" w:pos="2127"/>
          <w:tab w:val="left" w:pos="2835"/>
        </w:tabs>
        <w:rPr>
          <w:rFonts w:cs="Arial"/>
        </w:rPr>
      </w:pPr>
    </w:p>
    <w:p w14:paraId="4ED2D913"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3.1</w:t>
      </w:r>
      <w:r w:rsidRPr="0063065F">
        <w:rPr>
          <w:rFonts w:cs="Arial"/>
          <w:b/>
        </w:rPr>
        <w:tab/>
        <w:t>Payment</w:t>
      </w:r>
    </w:p>
    <w:p w14:paraId="09DE89EB" w14:textId="77777777" w:rsidR="00A84F4B" w:rsidRPr="0063065F" w:rsidRDefault="00A84F4B" w:rsidP="00A02E73">
      <w:pPr>
        <w:tabs>
          <w:tab w:val="left" w:pos="709"/>
          <w:tab w:val="left" w:pos="1418"/>
          <w:tab w:val="left" w:pos="2127"/>
          <w:tab w:val="left" w:pos="2835"/>
        </w:tabs>
        <w:rPr>
          <w:rFonts w:cs="Arial"/>
          <w:kern w:val="2"/>
        </w:rPr>
      </w:pPr>
    </w:p>
    <w:p w14:paraId="395DB1F2"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 xml:space="preserve">The Client must pay the Consultant for the Services according to </w:t>
      </w:r>
      <w:r w:rsidR="00AF2214" w:rsidRPr="0063065F">
        <w:rPr>
          <w:rFonts w:cs="Arial"/>
          <w:kern w:val="2"/>
        </w:rPr>
        <w:t xml:space="preserve">Appendix B and </w:t>
      </w:r>
      <w:r w:rsidRPr="0063065F">
        <w:rPr>
          <w:rFonts w:cs="Arial"/>
          <w:kern w:val="2"/>
        </w:rPr>
        <w:t xml:space="preserve">the terms and conditions set out in </w:t>
      </w:r>
      <w:r w:rsidR="0037519A" w:rsidRPr="0063065F">
        <w:rPr>
          <w:rFonts w:cs="Arial"/>
          <w:kern w:val="2"/>
        </w:rPr>
        <w:t>Section</w:t>
      </w:r>
      <w:r w:rsidRPr="0063065F">
        <w:rPr>
          <w:rFonts w:cs="Arial"/>
          <w:kern w:val="2"/>
        </w:rPr>
        <w:t xml:space="preserve"> 5.</w:t>
      </w:r>
    </w:p>
    <w:p w14:paraId="5A8065E2" w14:textId="77777777" w:rsidR="0037519A" w:rsidRPr="0063065F" w:rsidRDefault="0037519A" w:rsidP="00A02E73">
      <w:pPr>
        <w:tabs>
          <w:tab w:val="left" w:pos="709"/>
          <w:tab w:val="left" w:pos="1418"/>
          <w:tab w:val="left" w:pos="2127"/>
          <w:tab w:val="left" w:pos="2835"/>
        </w:tabs>
        <w:rPr>
          <w:rFonts w:cs="Arial"/>
          <w:kern w:val="2"/>
        </w:rPr>
      </w:pPr>
    </w:p>
    <w:p w14:paraId="0AD16832"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3.2</w:t>
      </w:r>
      <w:r w:rsidRPr="0063065F">
        <w:rPr>
          <w:rFonts w:cs="Arial"/>
          <w:b/>
        </w:rPr>
        <w:tab/>
        <w:t>Provision of Information to the Consultant</w:t>
      </w:r>
    </w:p>
    <w:p w14:paraId="1E96F885" w14:textId="77777777" w:rsidR="00A84F4B" w:rsidRPr="0063065F" w:rsidRDefault="00A84F4B" w:rsidP="00A02E73">
      <w:pPr>
        <w:tabs>
          <w:tab w:val="left" w:pos="709"/>
          <w:tab w:val="left" w:pos="1418"/>
          <w:tab w:val="left" w:pos="2127"/>
          <w:tab w:val="left" w:pos="2835"/>
        </w:tabs>
        <w:rPr>
          <w:rFonts w:cs="Arial"/>
          <w:kern w:val="2"/>
        </w:rPr>
      </w:pPr>
    </w:p>
    <w:p w14:paraId="20C8BC31"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The Client must:</w:t>
      </w:r>
    </w:p>
    <w:p w14:paraId="4FE86E47" w14:textId="77777777" w:rsidR="00A84F4B" w:rsidRPr="0063065F" w:rsidRDefault="00A84F4B" w:rsidP="0063065F">
      <w:pPr>
        <w:numPr>
          <w:ilvl w:val="0"/>
          <w:numId w:val="17"/>
        </w:numPr>
        <w:tabs>
          <w:tab w:val="left" w:pos="709"/>
          <w:tab w:val="left" w:pos="1418"/>
          <w:tab w:val="left" w:pos="2127"/>
          <w:tab w:val="left" w:pos="2835"/>
        </w:tabs>
        <w:spacing w:before="80"/>
        <w:ind w:left="357" w:hanging="357"/>
        <w:rPr>
          <w:rFonts w:cs="Arial"/>
          <w:kern w:val="2"/>
        </w:rPr>
      </w:pPr>
      <w:r w:rsidRPr="0063065F">
        <w:rPr>
          <w:rFonts w:cs="Arial"/>
          <w:kern w:val="2"/>
        </w:rPr>
        <w:t>provide, free of charge, the information listed in Appendix F; and</w:t>
      </w:r>
    </w:p>
    <w:p w14:paraId="22DB88C4" w14:textId="77777777" w:rsidR="00A84F4B" w:rsidRPr="0063065F" w:rsidRDefault="00A84F4B" w:rsidP="00A02E73">
      <w:pPr>
        <w:numPr>
          <w:ilvl w:val="0"/>
          <w:numId w:val="17"/>
        </w:numPr>
        <w:tabs>
          <w:tab w:val="left" w:pos="709"/>
          <w:tab w:val="left" w:pos="1418"/>
          <w:tab w:val="left" w:pos="2127"/>
          <w:tab w:val="left" w:pos="2835"/>
        </w:tabs>
        <w:spacing w:before="80"/>
        <w:ind w:left="357" w:hanging="357"/>
        <w:rPr>
          <w:rFonts w:cs="Arial"/>
          <w:kern w:val="2"/>
        </w:rPr>
      </w:pPr>
      <w:r w:rsidRPr="0063065F">
        <w:rPr>
          <w:rFonts w:cs="Arial"/>
          <w:kern w:val="2"/>
        </w:rPr>
        <w:t>declare any ownership or proprietary rights any other person may have to this information and pay for any royalties or fees required to be paid for the Consultant to use such information to provide the Services; and</w:t>
      </w:r>
    </w:p>
    <w:p w14:paraId="5B1A7B0D" w14:textId="77777777" w:rsidR="00A84F4B" w:rsidRPr="0063065F" w:rsidRDefault="00A84F4B" w:rsidP="00A02E73">
      <w:pPr>
        <w:numPr>
          <w:ilvl w:val="0"/>
          <w:numId w:val="17"/>
        </w:numPr>
        <w:tabs>
          <w:tab w:val="left" w:pos="709"/>
          <w:tab w:val="left" w:pos="1418"/>
          <w:tab w:val="left" w:pos="2127"/>
          <w:tab w:val="left" w:pos="2835"/>
        </w:tabs>
        <w:spacing w:before="80"/>
        <w:ind w:left="357" w:hanging="357"/>
        <w:rPr>
          <w:rFonts w:cs="Arial"/>
          <w:kern w:val="2"/>
        </w:rPr>
      </w:pPr>
      <w:r w:rsidRPr="0063065F">
        <w:rPr>
          <w:rFonts w:cs="Arial"/>
          <w:kern w:val="2"/>
        </w:rPr>
        <w:t>in response to the Consultant’s request, provide additional relevant information, within a timeframe that does not materially delay the Services or the Works; and</w:t>
      </w:r>
    </w:p>
    <w:p w14:paraId="21EF963D" w14:textId="77777777" w:rsidR="00A84F4B" w:rsidRPr="0063065F" w:rsidRDefault="00A84F4B" w:rsidP="00A02E73">
      <w:pPr>
        <w:numPr>
          <w:ilvl w:val="0"/>
          <w:numId w:val="17"/>
        </w:numPr>
        <w:tabs>
          <w:tab w:val="left" w:pos="709"/>
          <w:tab w:val="left" w:pos="1418"/>
          <w:tab w:val="left" w:pos="2127"/>
          <w:tab w:val="left" w:pos="2835"/>
        </w:tabs>
        <w:spacing w:before="80"/>
        <w:ind w:left="357" w:hanging="357"/>
        <w:rPr>
          <w:rFonts w:cs="Arial"/>
          <w:kern w:val="2"/>
        </w:rPr>
      </w:pPr>
      <w:r w:rsidRPr="0063065F">
        <w:rPr>
          <w:rFonts w:cs="Arial"/>
          <w:kern w:val="2"/>
        </w:rPr>
        <w:t>accept responsibility for the accuracy of information provided.  The Consultant is expected to review all the information provided to ensure that it contains no manifest errors or omissions.  No Variation will exist if the information contains manifest errors or omissions that the Consultant should reasonably have been expected to find.</w:t>
      </w:r>
    </w:p>
    <w:p w14:paraId="7F6366F1" w14:textId="77777777" w:rsidR="0037519A" w:rsidRPr="0063065F" w:rsidRDefault="0037519A" w:rsidP="0037519A">
      <w:pPr>
        <w:tabs>
          <w:tab w:val="left" w:pos="709"/>
          <w:tab w:val="left" w:pos="1418"/>
          <w:tab w:val="left" w:pos="2127"/>
          <w:tab w:val="left" w:pos="2835"/>
        </w:tabs>
        <w:spacing w:before="80"/>
        <w:rPr>
          <w:rFonts w:cs="Arial"/>
          <w:kern w:val="2"/>
        </w:rPr>
      </w:pPr>
    </w:p>
    <w:p w14:paraId="23712204"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3.3</w:t>
      </w:r>
      <w:r w:rsidRPr="0063065F">
        <w:rPr>
          <w:rFonts w:cs="Arial"/>
          <w:b/>
        </w:rPr>
        <w:tab/>
        <w:t>Client Decisions</w:t>
      </w:r>
    </w:p>
    <w:p w14:paraId="4632ADAC" w14:textId="77777777" w:rsidR="00A84F4B" w:rsidRPr="0063065F" w:rsidRDefault="00A84F4B" w:rsidP="00A02E73">
      <w:pPr>
        <w:tabs>
          <w:tab w:val="left" w:pos="709"/>
          <w:tab w:val="left" w:pos="1418"/>
          <w:tab w:val="left" w:pos="2127"/>
          <w:tab w:val="left" w:pos="2835"/>
        </w:tabs>
        <w:rPr>
          <w:rFonts w:cs="Arial"/>
          <w:kern w:val="2"/>
        </w:rPr>
      </w:pPr>
    </w:p>
    <w:p w14:paraId="213D7E7F"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The Client must respond to any written request from the Consultant for a decision within a reasonable time, to avoid or minimise any delay to the provision of the Services or Works.</w:t>
      </w:r>
    </w:p>
    <w:p w14:paraId="4F2A8DE6" w14:textId="77777777" w:rsidR="00A84F4B" w:rsidRPr="0063065F" w:rsidRDefault="00A84F4B" w:rsidP="00A02E73">
      <w:pPr>
        <w:tabs>
          <w:tab w:val="left" w:pos="709"/>
          <w:tab w:val="left" w:pos="1418"/>
          <w:tab w:val="left" w:pos="2127"/>
          <w:tab w:val="left" w:pos="2835"/>
        </w:tabs>
        <w:rPr>
          <w:rFonts w:cs="Arial"/>
          <w:kern w:val="2"/>
        </w:rPr>
      </w:pPr>
    </w:p>
    <w:p w14:paraId="2E92A080"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If the Services are to be provided in stages, then the Client must approve the current stage before the Consultant may proceed with the next stage.  If the Client has any concerns with the current stage, the Client shall notify the Consultant of these in writing prior to giving approval for the Consultant to proceed to the next stage.</w:t>
      </w:r>
    </w:p>
    <w:p w14:paraId="4A241036" w14:textId="77777777" w:rsidR="0037519A" w:rsidRPr="0063065F" w:rsidRDefault="0037519A" w:rsidP="00A02E73">
      <w:pPr>
        <w:tabs>
          <w:tab w:val="left" w:pos="709"/>
          <w:tab w:val="left" w:pos="1418"/>
          <w:tab w:val="left" w:pos="2127"/>
          <w:tab w:val="left" w:pos="2835"/>
        </w:tabs>
        <w:rPr>
          <w:rFonts w:cs="Arial"/>
          <w:kern w:val="2"/>
        </w:rPr>
      </w:pPr>
    </w:p>
    <w:p w14:paraId="648ECCEB"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3.4</w:t>
      </w:r>
      <w:r w:rsidRPr="0063065F">
        <w:rPr>
          <w:rFonts w:cs="Arial"/>
          <w:b/>
        </w:rPr>
        <w:tab/>
        <w:t>Assistance to the Consultant</w:t>
      </w:r>
    </w:p>
    <w:p w14:paraId="55584363" w14:textId="77777777" w:rsidR="00A84F4B" w:rsidRPr="0063065F" w:rsidRDefault="00A84F4B" w:rsidP="00A02E73">
      <w:pPr>
        <w:tabs>
          <w:tab w:val="left" w:pos="709"/>
          <w:tab w:val="left" w:pos="1418"/>
          <w:tab w:val="left" w:pos="2127"/>
          <w:tab w:val="left" w:pos="2835"/>
        </w:tabs>
        <w:rPr>
          <w:rFonts w:cs="Arial"/>
          <w:kern w:val="2"/>
        </w:rPr>
      </w:pPr>
    </w:p>
    <w:p w14:paraId="361E1C02"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The Client must co-operate with the Consultant and not obstruct the proper performance of the Services.</w:t>
      </w:r>
    </w:p>
    <w:p w14:paraId="3C2559E9" w14:textId="77777777" w:rsidR="00A84F4B" w:rsidRPr="0063065F" w:rsidRDefault="00A84F4B" w:rsidP="00A02E73">
      <w:pPr>
        <w:tabs>
          <w:tab w:val="left" w:pos="709"/>
          <w:tab w:val="left" w:pos="1418"/>
          <w:tab w:val="left" w:pos="2127"/>
          <w:tab w:val="left" w:pos="2835"/>
        </w:tabs>
        <w:rPr>
          <w:rFonts w:cs="Arial"/>
          <w:kern w:val="2"/>
        </w:rPr>
      </w:pPr>
    </w:p>
    <w:p w14:paraId="7FF709AC"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The Client must, as soon as practicable:</w:t>
      </w:r>
    </w:p>
    <w:p w14:paraId="433AF702" w14:textId="77777777" w:rsidR="00A84F4B" w:rsidRPr="0063065F" w:rsidRDefault="00A84F4B" w:rsidP="0063065F">
      <w:pPr>
        <w:numPr>
          <w:ilvl w:val="0"/>
          <w:numId w:val="18"/>
        </w:numPr>
        <w:tabs>
          <w:tab w:val="clear" w:pos="720"/>
          <w:tab w:val="num" w:pos="360"/>
          <w:tab w:val="left" w:pos="1418"/>
          <w:tab w:val="left" w:pos="2127"/>
          <w:tab w:val="left" w:pos="2835"/>
        </w:tabs>
        <w:spacing w:before="80"/>
        <w:ind w:left="357" w:hanging="357"/>
        <w:rPr>
          <w:rFonts w:cs="Arial"/>
          <w:kern w:val="2"/>
        </w:rPr>
      </w:pPr>
      <w:r w:rsidRPr="0063065F">
        <w:rPr>
          <w:rFonts w:cs="Arial"/>
          <w:kern w:val="2"/>
        </w:rPr>
        <w:t>provide, free of charge, the personnel, equipment and facilities described in Appendix F; and</w:t>
      </w:r>
    </w:p>
    <w:p w14:paraId="4822D461" w14:textId="77777777" w:rsidR="00A84F4B" w:rsidRPr="0063065F" w:rsidRDefault="00A84F4B" w:rsidP="00A02E73">
      <w:pPr>
        <w:numPr>
          <w:ilvl w:val="0"/>
          <w:numId w:val="18"/>
        </w:numPr>
        <w:tabs>
          <w:tab w:val="clear" w:pos="720"/>
          <w:tab w:val="num" w:pos="360"/>
          <w:tab w:val="left" w:pos="1418"/>
          <w:tab w:val="left" w:pos="2127"/>
          <w:tab w:val="left" w:pos="2835"/>
        </w:tabs>
        <w:spacing w:before="80"/>
        <w:ind w:left="357" w:hanging="357"/>
        <w:rPr>
          <w:rFonts w:cs="Arial"/>
          <w:kern w:val="2"/>
        </w:rPr>
      </w:pPr>
      <w:r w:rsidRPr="0063065F">
        <w:rPr>
          <w:rFonts w:cs="Arial"/>
          <w:kern w:val="2"/>
        </w:rPr>
        <w:t>allow the Consultant to visit the site and other locations associated with the Services; and</w:t>
      </w:r>
    </w:p>
    <w:p w14:paraId="7B3A601B" w14:textId="77777777" w:rsidR="00A84F4B" w:rsidRPr="0063065F" w:rsidRDefault="00A84F4B" w:rsidP="00A02E73">
      <w:pPr>
        <w:numPr>
          <w:ilvl w:val="0"/>
          <w:numId w:val="18"/>
        </w:numPr>
        <w:tabs>
          <w:tab w:val="left" w:pos="1418"/>
          <w:tab w:val="left" w:pos="2127"/>
          <w:tab w:val="left" w:pos="2835"/>
        </w:tabs>
        <w:spacing w:before="80"/>
        <w:ind w:left="357" w:hanging="357"/>
        <w:rPr>
          <w:rFonts w:cs="Arial"/>
          <w:kern w:val="2"/>
        </w:rPr>
      </w:pPr>
      <w:r w:rsidRPr="0063065F">
        <w:rPr>
          <w:rFonts w:cs="Arial"/>
          <w:kern w:val="2"/>
        </w:rPr>
        <w:t>obtain and pay for all consents, certificates, approvals, authorities, licences and permits that are needed to lawfully carry out the Works, except where they are to be obtained by the Consultant as set out in Appendix A.</w:t>
      </w:r>
    </w:p>
    <w:p w14:paraId="0985E7F8" w14:textId="77777777" w:rsidR="0037519A" w:rsidRPr="0063065F" w:rsidRDefault="0037519A" w:rsidP="0037519A">
      <w:pPr>
        <w:tabs>
          <w:tab w:val="left" w:pos="1418"/>
          <w:tab w:val="left" w:pos="2127"/>
          <w:tab w:val="left" w:pos="2835"/>
        </w:tabs>
        <w:spacing w:before="80"/>
        <w:rPr>
          <w:rFonts w:cs="Arial"/>
          <w:kern w:val="2"/>
        </w:rPr>
      </w:pPr>
    </w:p>
    <w:p w14:paraId="7120C7D1"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3.5</w:t>
      </w:r>
      <w:r w:rsidRPr="0063065F">
        <w:rPr>
          <w:rFonts w:cs="Arial"/>
          <w:b/>
        </w:rPr>
        <w:tab/>
        <w:t>Other Consultants</w:t>
      </w:r>
    </w:p>
    <w:p w14:paraId="119E9C02" w14:textId="77777777" w:rsidR="00A84F4B" w:rsidRPr="0063065F" w:rsidRDefault="00A84F4B" w:rsidP="00A02E73">
      <w:pPr>
        <w:tabs>
          <w:tab w:val="left" w:pos="709"/>
          <w:tab w:val="left" w:pos="1418"/>
          <w:tab w:val="left" w:pos="2127"/>
          <w:tab w:val="left" w:pos="2835"/>
        </w:tabs>
        <w:rPr>
          <w:rFonts w:cs="Arial"/>
          <w:kern w:val="2"/>
        </w:rPr>
      </w:pPr>
    </w:p>
    <w:p w14:paraId="0CD3AE9A" w14:textId="77777777" w:rsidR="00A84F4B" w:rsidRPr="0063065F" w:rsidRDefault="00A84F4B" w:rsidP="00A02E73">
      <w:pPr>
        <w:tabs>
          <w:tab w:val="left" w:pos="709"/>
          <w:tab w:val="left" w:pos="1418"/>
          <w:tab w:val="left" w:pos="2127"/>
          <w:tab w:val="left" w:pos="2835"/>
        </w:tabs>
        <w:spacing w:after="120"/>
        <w:rPr>
          <w:rFonts w:cs="Arial"/>
          <w:kern w:val="2"/>
        </w:rPr>
      </w:pPr>
      <w:r w:rsidRPr="0063065F">
        <w:rPr>
          <w:rFonts w:cs="Arial"/>
          <w:kern w:val="2"/>
        </w:rPr>
        <w:t>Where the Consultant has to direct and/or co-ordinate the work of Other Consultants, the Client must include in the conditions of contract with the Other Consultants a requirement that the Other Consultants have the required insurance and that they will work under the direction of, and co-operate with, the Consultant.  The amount of insurance required by each Other Consultant shall be the amount specified in Appendix F.  If no sum is specified, it shall be not less than that required of the Consultant under Section 6 and the Special Conditions, unless the Client and Consultant specifically agree otherwise.</w:t>
      </w:r>
    </w:p>
    <w:p w14:paraId="2FDE146D" w14:textId="77777777" w:rsidR="00A84F4B" w:rsidRPr="0063065F" w:rsidRDefault="00A84F4B" w:rsidP="00A02E73">
      <w:pPr>
        <w:tabs>
          <w:tab w:val="left" w:pos="709"/>
          <w:tab w:val="left" w:pos="1418"/>
          <w:tab w:val="left" w:pos="2127"/>
          <w:tab w:val="left" w:pos="2835"/>
        </w:tabs>
        <w:spacing w:after="120"/>
        <w:rPr>
          <w:rFonts w:cs="Arial"/>
          <w:kern w:val="2"/>
        </w:rPr>
      </w:pPr>
      <w:r w:rsidRPr="0063065F">
        <w:rPr>
          <w:rFonts w:cs="Arial"/>
          <w:kern w:val="2"/>
        </w:rPr>
        <w:t>The Client shall arrange and must pay for the services provided by Other Consultants.</w:t>
      </w:r>
    </w:p>
    <w:p w14:paraId="75C26233" w14:textId="77777777" w:rsidR="00A84F4B" w:rsidRPr="0063065F" w:rsidRDefault="00A84F4B" w:rsidP="00A02E73">
      <w:pPr>
        <w:tabs>
          <w:tab w:val="left" w:pos="709"/>
          <w:tab w:val="left" w:pos="1418"/>
          <w:tab w:val="left" w:pos="2127"/>
          <w:tab w:val="left" w:pos="2835"/>
        </w:tabs>
        <w:spacing w:after="120"/>
        <w:rPr>
          <w:rFonts w:cs="Arial"/>
          <w:kern w:val="2"/>
        </w:rPr>
      </w:pPr>
      <w:r w:rsidRPr="0063065F">
        <w:rPr>
          <w:rFonts w:cs="Arial"/>
          <w:kern w:val="2"/>
        </w:rPr>
        <w:t>The Client shall be responsible for the services or work provided by Other Consultants.</w:t>
      </w:r>
    </w:p>
    <w:p w14:paraId="3D3E3F1B" w14:textId="77777777" w:rsidR="0063065F" w:rsidRPr="0063065F" w:rsidRDefault="00A84F4B" w:rsidP="00A02E73">
      <w:pPr>
        <w:tabs>
          <w:tab w:val="left" w:pos="709"/>
          <w:tab w:val="left" w:pos="1418"/>
          <w:tab w:val="left" w:pos="2127"/>
          <w:tab w:val="left" w:pos="2835"/>
        </w:tabs>
        <w:rPr>
          <w:rFonts w:cs="Arial"/>
          <w:kern w:val="2"/>
        </w:rPr>
      </w:pPr>
      <w:r w:rsidRPr="0063065F">
        <w:rPr>
          <w:rFonts w:cs="Arial"/>
          <w:kern w:val="2"/>
        </w:rPr>
        <w:t>Where the Client wishes to appoint an Other Consultant not included in Appendix F, the Client shall, where relevant, confer with the Consultant prior to the appointment of an Other Consultant regarding the scope of work, conditions of contract and selection of the Other Consultant.</w:t>
      </w:r>
    </w:p>
    <w:p w14:paraId="1807BCF6" w14:textId="77777777" w:rsidR="0063065F" w:rsidRPr="0063065F" w:rsidRDefault="0063065F" w:rsidP="00A02E73">
      <w:pPr>
        <w:tabs>
          <w:tab w:val="left" w:pos="709"/>
          <w:tab w:val="left" w:pos="1418"/>
          <w:tab w:val="left" w:pos="2127"/>
          <w:tab w:val="left" w:pos="2835"/>
        </w:tabs>
        <w:rPr>
          <w:rFonts w:cs="Arial"/>
          <w:kern w:val="2"/>
        </w:rPr>
      </w:pPr>
    </w:p>
    <w:p w14:paraId="7BE8EE26"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3.6</w:t>
      </w:r>
      <w:r w:rsidRPr="0063065F">
        <w:rPr>
          <w:rFonts w:cs="Arial"/>
          <w:b/>
        </w:rPr>
        <w:tab/>
        <w:t>Instructions to Others</w:t>
      </w:r>
    </w:p>
    <w:p w14:paraId="32051E44" w14:textId="77777777" w:rsidR="00A84F4B" w:rsidRPr="0063065F" w:rsidRDefault="00A84F4B" w:rsidP="00A02E73">
      <w:pPr>
        <w:tabs>
          <w:tab w:val="left" w:pos="709"/>
          <w:tab w:val="left" w:pos="1418"/>
          <w:tab w:val="left" w:pos="2127"/>
          <w:tab w:val="left" w:pos="2835"/>
        </w:tabs>
        <w:rPr>
          <w:rFonts w:cs="Arial"/>
          <w:kern w:val="2"/>
        </w:rPr>
      </w:pPr>
    </w:p>
    <w:p w14:paraId="0966F74A"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If, under this Agreement, the Consultant has to direct and/or co-ordinate work carried out by Other Consultants and/or Third Parties directly contracted to the Client, the Client shall give all instructions to such Other Consultants and/or Third Parties through the Consultant.</w:t>
      </w:r>
    </w:p>
    <w:p w14:paraId="4E298A87" w14:textId="77777777" w:rsidR="0037519A" w:rsidRPr="0063065F" w:rsidRDefault="0037519A" w:rsidP="00A02E73">
      <w:pPr>
        <w:tabs>
          <w:tab w:val="left" w:pos="709"/>
          <w:tab w:val="left" w:pos="1418"/>
          <w:tab w:val="left" w:pos="2127"/>
          <w:tab w:val="left" w:pos="2835"/>
        </w:tabs>
        <w:rPr>
          <w:rFonts w:cs="Arial"/>
          <w:kern w:val="2"/>
        </w:rPr>
      </w:pPr>
    </w:p>
    <w:p w14:paraId="2AB4432C"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3.7</w:t>
      </w:r>
      <w:r w:rsidRPr="0063065F">
        <w:rPr>
          <w:rFonts w:cs="Arial"/>
          <w:b/>
        </w:rPr>
        <w:tab/>
        <w:t>Client to give Early Warning</w:t>
      </w:r>
    </w:p>
    <w:p w14:paraId="6081B890" w14:textId="77777777" w:rsidR="00A84F4B" w:rsidRPr="0063065F" w:rsidRDefault="00A84F4B" w:rsidP="00A02E73">
      <w:pPr>
        <w:tabs>
          <w:tab w:val="left" w:pos="709"/>
          <w:tab w:val="left" w:pos="1418"/>
          <w:tab w:val="left" w:pos="2127"/>
          <w:tab w:val="left" w:pos="2835"/>
        </w:tabs>
        <w:rPr>
          <w:rFonts w:cs="Arial"/>
          <w:kern w:val="2"/>
        </w:rPr>
      </w:pPr>
    </w:p>
    <w:p w14:paraId="6B925463"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As soon as the Client becomes aware of anything that will materially affect the scope or timing of the Services, the Client must inform the Consultant in writing.</w:t>
      </w:r>
    </w:p>
    <w:p w14:paraId="67BC3F44" w14:textId="77777777" w:rsidR="0037519A" w:rsidRPr="0063065F" w:rsidRDefault="0037519A" w:rsidP="00A02E73">
      <w:pPr>
        <w:tabs>
          <w:tab w:val="left" w:pos="709"/>
          <w:tab w:val="left" w:pos="1418"/>
          <w:tab w:val="left" w:pos="2127"/>
          <w:tab w:val="left" w:pos="2835"/>
        </w:tabs>
        <w:rPr>
          <w:rFonts w:cs="Arial"/>
          <w:kern w:val="2"/>
        </w:rPr>
      </w:pPr>
    </w:p>
    <w:p w14:paraId="3BD403B9" w14:textId="77777777" w:rsidR="0037519A" w:rsidRPr="0063065F" w:rsidRDefault="00A84F4B" w:rsidP="00A02E73">
      <w:pPr>
        <w:tabs>
          <w:tab w:val="left" w:pos="709"/>
          <w:tab w:val="left" w:pos="1418"/>
          <w:tab w:val="left" w:pos="2127"/>
          <w:tab w:val="left" w:pos="2835"/>
        </w:tabs>
        <w:rPr>
          <w:rFonts w:cs="Arial"/>
          <w:b/>
        </w:rPr>
      </w:pPr>
      <w:r w:rsidRPr="0063065F">
        <w:rPr>
          <w:rFonts w:cs="Arial"/>
          <w:b/>
        </w:rPr>
        <w:t>3.8</w:t>
      </w:r>
      <w:r w:rsidRPr="0063065F">
        <w:rPr>
          <w:rFonts w:cs="Arial"/>
          <w:b/>
        </w:rPr>
        <w:tab/>
        <w:t>Health and Safety</w:t>
      </w:r>
    </w:p>
    <w:p w14:paraId="4F9F98E3" w14:textId="77777777" w:rsidR="00A84F4B" w:rsidRPr="0063065F" w:rsidRDefault="00A84F4B" w:rsidP="00A02E73">
      <w:pPr>
        <w:tabs>
          <w:tab w:val="left" w:pos="709"/>
          <w:tab w:val="left" w:pos="1418"/>
          <w:tab w:val="left" w:pos="2127"/>
          <w:tab w:val="left" w:pos="2835"/>
        </w:tabs>
        <w:rPr>
          <w:rFonts w:cs="Arial"/>
          <w:kern w:val="2"/>
        </w:rPr>
      </w:pPr>
    </w:p>
    <w:p w14:paraId="38B91DA6"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The Client shall provide to the Consultant a list of known identified risks to health and safety relevant to the Services and as set out in Appendix G, and any safety risk register or health and safety management plan operated by the Client that is relevant to the Services.</w:t>
      </w:r>
    </w:p>
    <w:p w14:paraId="30B33356" w14:textId="77777777" w:rsidR="00A84F4B" w:rsidRPr="0063065F" w:rsidRDefault="00A84F4B" w:rsidP="00A02E73">
      <w:pPr>
        <w:tabs>
          <w:tab w:val="left" w:pos="709"/>
          <w:tab w:val="left" w:pos="1418"/>
          <w:tab w:val="left" w:pos="2127"/>
          <w:tab w:val="left" w:pos="2835"/>
        </w:tabs>
        <w:rPr>
          <w:rFonts w:cs="Arial"/>
          <w:kern w:val="2"/>
        </w:rPr>
      </w:pPr>
    </w:p>
    <w:p w14:paraId="65C52F66"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As a PCBU, the Client shall, so far as reasonably practicable, consult, cooperate with and coordinate activities with other PCB</w:t>
      </w:r>
      <w:r w:rsidR="005B071D" w:rsidRPr="0063065F">
        <w:rPr>
          <w:rFonts w:cs="Arial"/>
          <w:kern w:val="2"/>
        </w:rPr>
        <w:t>U</w:t>
      </w:r>
      <w:r w:rsidRPr="0063065F">
        <w:rPr>
          <w:rFonts w:cs="Arial"/>
          <w:kern w:val="2"/>
        </w:rPr>
        <w:t>s which have</w:t>
      </w:r>
      <w:r w:rsidR="00101B77" w:rsidRPr="0063065F">
        <w:rPr>
          <w:rFonts w:cs="Arial"/>
          <w:kern w:val="2"/>
        </w:rPr>
        <w:t xml:space="preserve"> a</w:t>
      </w:r>
      <w:r w:rsidRPr="0063065F">
        <w:rPr>
          <w:rFonts w:cs="Arial"/>
          <w:kern w:val="2"/>
        </w:rPr>
        <w:t xml:space="preserve"> duty in relation to the same matter.</w:t>
      </w:r>
    </w:p>
    <w:p w14:paraId="58B84EFE" w14:textId="77777777" w:rsidR="00A84F4B" w:rsidRPr="0063065F" w:rsidRDefault="00A84F4B" w:rsidP="0063065F">
      <w:pPr>
        <w:numPr>
          <w:ilvl w:val="0"/>
          <w:numId w:val="36"/>
        </w:numPr>
        <w:tabs>
          <w:tab w:val="left" w:pos="709"/>
          <w:tab w:val="left" w:pos="1418"/>
          <w:tab w:val="left" w:pos="2127"/>
          <w:tab w:val="left" w:pos="2835"/>
        </w:tabs>
        <w:spacing w:before="80"/>
        <w:ind w:left="357" w:hanging="357"/>
        <w:rPr>
          <w:rFonts w:cs="Arial"/>
          <w:kern w:val="2"/>
        </w:rPr>
      </w:pPr>
      <w:r w:rsidRPr="0063065F">
        <w:rPr>
          <w:rFonts w:cs="Arial"/>
          <w:kern w:val="2"/>
        </w:rPr>
        <w:t>for Services where the Consultant is acting as Designer, the Client shall participate in consultation undertaken by the Consultant, and</w:t>
      </w:r>
    </w:p>
    <w:p w14:paraId="31BB588A" w14:textId="77777777" w:rsidR="00A84F4B" w:rsidRPr="0063065F" w:rsidRDefault="00A84F4B" w:rsidP="0063065F">
      <w:pPr>
        <w:numPr>
          <w:ilvl w:val="0"/>
          <w:numId w:val="36"/>
        </w:numPr>
        <w:tabs>
          <w:tab w:val="left" w:pos="709"/>
          <w:tab w:val="left" w:pos="1418"/>
          <w:tab w:val="left" w:pos="2127"/>
          <w:tab w:val="left" w:pos="2835"/>
        </w:tabs>
        <w:spacing w:before="80"/>
        <w:ind w:left="357" w:hanging="357"/>
        <w:rPr>
          <w:rFonts w:cs="Arial"/>
          <w:kern w:val="2"/>
        </w:rPr>
      </w:pPr>
      <w:r w:rsidRPr="0063065F">
        <w:rPr>
          <w:rFonts w:cs="Arial"/>
          <w:kern w:val="2"/>
        </w:rPr>
        <w:t>for sites where there are multiple suppliers providing services and works, the Cl</w:t>
      </w:r>
      <w:r w:rsidR="005B071D" w:rsidRPr="0063065F">
        <w:rPr>
          <w:rFonts w:cs="Arial"/>
          <w:kern w:val="2"/>
        </w:rPr>
        <w:t>ient shall work with other PCBU</w:t>
      </w:r>
      <w:r w:rsidRPr="0063065F">
        <w:rPr>
          <w:rFonts w:cs="Arial"/>
          <w:kern w:val="2"/>
        </w:rPr>
        <w:t>s to determine who manages or controls the work place, and will collaborate and consult with them as appropriate.</w:t>
      </w:r>
    </w:p>
    <w:p w14:paraId="7B40800B" w14:textId="77777777" w:rsidR="0063065F" w:rsidRPr="0063065F" w:rsidRDefault="0063065F" w:rsidP="0063065F">
      <w:pPr>
        <w:tabs>
          <w:tab w:val="left" w:pos="5685"/>
        </w:tabs>
        <w:rPr>
          <w:rFonts w:cs="Arial"/>
          <w:kern w:val="2"/>
        </w:rPr>
      </w:pPr>
    </w:p>
    <w:p w14:paraId="747D24FF" w14:textId="77777777" w:rsidR="00A84F4B" w:rsidRPr="0063065F" w:rsidRDefault="00A84F4B" w:rsidP="0063065F">
      <w:pPr>
        <w:tabs>
          <w:tab w:val="left" w:pos="5685"/>
        </w:tabs>
        <w:rPr>
          <w:rFonts w:cs="Arial"/>
          <w:kern w:val="2"/>
        </w:rPr>
      </w:pPr>
      <w:r w:rsidRPr="0063065F">
        <w:rPr>
          <w:rFonts w:cs="Arial"/>
          <w:kern w:val="2"/>
        </w:rPr>
        <w:t>The Client does not assume any obligation of the Consultant under the HSWA.</w:t>
      </w:r>
    </w:p>
    <w:p w14:paraId="00014659" w14:textId="77777777" w:rsidR="0037519A" w:rsidRPr="0063065F" w:rsidRDefault="0037519A" w:rsidP="008C05DE">
      <w:pPr>
        <w:tabs>
          <w:tab w:val="left" w:pos="709"/>
          <w:tab w:val="left" w:pos="1418"/>
          <w:tab w:val="left" w:pos="2127"/>
          <w:tab w:val="left" w:pos="2835"/>
        </w:tabs>
        <w:rPr>
          <w:rFonts w:cs="Arial"/>
          <w:kern w:val="2"/>
        </w:rPr>
      </w:pPr>
    </w:p>
    <w:p w14:paraId="4BF4739D"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3.9</w:t>
      </w:r>
      <w:r w:rsidRPr="0063065F">
        <w:rPr>
          <w:rFonts w:cs="Arial"/>
          <w:b/>
        </w:rPr>
        <w:tab/>
        <w:t>Approvals</w:t>
      </w:r>
    </w:p>
    <w:p w14:paraId="7C04191D" w14:textId="77777777" w:rsidR="00A84F4B" w:rsidRPr="0063065F" w:rsidRDefault="00A84F4B" w:rsidP="00A02E73">
      <w:pPr>
        <w:tabs>
          <w:tab w:val="left" w:pos="709"/>
          <w:tab w:val="left" w:pos="1418"/>
          <w:tab w:val="left" w:pos="2127"/>
          <w:tab w:val="left" w:pos="2835"/>
        </w:tabs>
        <w:rPr>
          <w:rFonts w:cs="Arial"/>
          <w:kern w:val="2"/>
        </w:rPr>
      </w:pPr>
    </w:p>
    <w:p w14:paraId="44445563"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Where approval of the Client is sought under this Agreement, it shall not be unreasonably withheld or delayed.</w:t>
      </w:r>
    </w:p>
    <w:p w14:paraId="0C8C8784" w14:textId="77777777" w:rsidR="00A84F4B" w:rsidRPr="0063065F" w:rsidRDefault="00A84F4B" w:rsidP="00A02E73">
      <w:pPr>
        <w:tabs>
          <w:tab w:val="left" w:pos="709"/>
          <w:tab w:val="left" w:pos="1418"/>
          <w:tab w:val="left" w:pos="2127"/>
          <w:tab w:val="left" w:pos="2835"/>
        </w:tabs>
        <w:rPr>
          <w:rFonts w:cs="Arial"/>
          <w:kern w:val="2"/>
        </w:rPr>
      </w:pPr>
    </w:p>
    <w:p w14:paraId="0637908C"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Where the Client gives its consent, review or approval in respect of any matter arising in relation to the Services, such consent, review or approval shall not reduce the liability of the Consultant in respect of the matter approved except:-</w:t>
      </w:r>
    </w:p>
    <w:p w14:paraId="1CB10A2D" w14:textId="77777777" w:rsidR="00A84F4B" w:rsidRPr="0063065F" w:rsidRDefault="00A84F4B" w:rsidP="0063065F">
      <w:pPr>
        <w:numPr>
          <w:ilvl w:val="0"/>
          <w:numId w:val="19"/>
        </w:numPr>
        <w:tabs>
          <w:tab w:val="left" w:pos="709"/>
          <w:tab w:val="left" w:pos="1418"/>
          <w:tab w:val="left" w:pos="2127"/>
          <w:tab w:val="left" w:pos="2835"/>
        </w:tabs>
        <w:spacing w:before="80"/>
        <w:ind w:left="357" w:hanging="357"/>
        <w:rPr>
          <w:rFonts w:cs="Arial"/>
          <w:kern w:val="2"/>
        </w:rPr>
      </w:pPr>
      <w:r w:rsidRPr="0063065F">
        <w:rPr>
          <w:rFonts w:cs="Arial"/>
          <w:kern w:val="2"/>
        </w:rPr>
        <w:t>where the matter being approved reasonably carries some risk; and</w:t>
      </w:r>
    </w:p>
    <w:p w14:paraId="4EE0267B" w14:textId="77777777" w:rsidR="00A84F4B" w:rsidRPr="0063065F" w:rsidRDefault="00A84F4B" w:rsidP="00A02E73">
      <w:pPr>
        <w:numPr>
          <w:ilvl w:val="0"/>
          <w:numId w:val="19"/>
        </w:numPr>
        <w:tabs>
          <w:tab w:val="left" w:pos="709"/>
          <w:tab w:val="left" w:pos="1418"/>
          <w:tab w:val="left" w:pos="2127"/>
          <w:tab w:val="left" w:pos="2835"/>
        </w:tabs>
        <w:spacing w:before="80"/>
        <w:ind w:left="357" w:hanging="357"/>
        <w:rPr>
          <w:rFonts w:cs="Arial"/>
          <w:kern w:val="2"/>
        </w:rPr>
      </w:pPr>
      <w:r w:rsidRPr="0063065F">
        <w:rPr>
          <w:rFonts w:cs="Arial"/>
          <w:kern w:val="2"/>
        </w:rPr>
        <w:t>the risk has been identified to the Client in writing; and</w:t>
      </w:r>
    </w:p>
    <w:p w14:paraId="08311720" w14:textId="77777777" w:rsidR="00A84F4B" w:rsidRPr="0063065F" w:rsidRDefault="00A84F4B" w:rsidP="00A02E73">
      <w:pPr>
        <w:numPr>
          <w:ilvl w:val="0"/>
          <w:numId w:val="19"/>
        </w:numPr>
        <w:tabs>
          <w:tab w:val="left" w:pos="709"/>
          <w:tab w:val="left" w:pos="1418"/>
          <w:tab w:val="left" w:pos="2127"/>
          <w:tab w:val="left" w:pos="2835"/>
        </w:tabs>
        <w:spacing w:before="80"/>
        <w:ind w:left="357" w:hanging="357"/>
        <w:rPr>
          <w:rFonts w:cs="Arial"/>
          <w:kern w:val="2"/>
        </w:rPr>
      </w:pPr>
      <w:r w:rsidRPr="0063065F">
        <w:rPr>
          <w:rFonts w:cs="Arial"/>
          <w:kern w:val="2"/>
        </w:rPr>
        <w:t>the Client has accepted that risk in writing.</w:t>
      </w:r>
    </w:p>
    <w:p w14:paraId="5E50E351" w14:textId="77777777" w:rsidR="00956A77" w:rsidRPr="0063065F" w:rsidRDefault="00956A77">
      <w:r w:rsidRPr="0063065F">
        <w:br w:type="page"/>
      </w:r>
    </w:p>
    <w:p w14:paraId="602D7935" w14:textId="77777777" w:rsidR="00A84F4B" w:rsidRPr="00962C8A" w:rsidRDefault="00A84F4B" w:rsidP="00956A77">
      <w:pPr>
        <w:pStyle w:val="Heading1A"/>
        <w:rPr>
          <w:rFonts w:cs="Arial"/>
          <w:sz w:val="36"/>
          <w:szCs w:val="36"/>
        </w:rPr>
      </w:pPr>
      <w:bookmarkStart w:id="5" w:name="_Toc74533837"/>
      <w:r w:rsidRPr="00962C8A">
        <w:rPr>
          <w:rFonts w:cs="Arial"/>
          <w:sz w:val="36"/>
          <w:szCs w:val="36"/>
        </w:rPr>
        <w:lastRenderedPageBreak/>
        <w:t>4.</w:t>
      </w:r>
      <w:r w:rsidRPr="00962C8A">
        <w:rPr>
          <w:rFonts w:cs="Arial"/>
          <w:sz w:val="36"/>
          <w:szCs w:val="36"/>
        </w:rPr>
        <w:tab/>
        <w:t>Personnel</w:t>
      </w:r>
      <w:bookmarkEnd w:id="5"/>
    </w:p>
    <w:p w14:paraId="4B8FDDD7" w14:textId="77777777" w:rsidR="00A84F4B" w:rsidRPr="0063065F" w:rsidRDefault="00A84F4B" w:rsidP="00A02E73">
      <w:pPr>
        <w:tabs>
          <w:tab w:val="left" w:pos="709"/>
          <w:tab w:val="left" w:pos="1418"/>
          <w:tab w:val="left" w:pos="2127"/>
          <w:tab w:val="left" w:pos="2835"/>
        </w:tabs>
        <w:rPr>
          <w:rFonts w:cs="Arial"/>
        </w:rPr>
      </w:pPr>
    </w:p>
    <w:p w14:paraId="693E570C"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4.1</w:t>
      </w:r>
      <w:r w:rsidRPr="0063065F">
        <w:rPr>
          <w:rFonts w:cs="Arial"/>
          <w:b/>
        </w:rPr>
        <w:tab/>
        <w:t>Client’s Representative</w:t>
      </w:r>
    </w:p>
    <w:p w14:paraId="179E4E50" w14:textId="77777777" w:rsidR="00A84F4B" w:rsidRPr="0063065F" w:rsidRDefault="00A84F4B" w:rsidP="00A02E73">
      <w:pPr>
        <w:tabs>
          <w:tab w:val="left" w:pos="709"/>
          <w:tab w:val="left" w:pos="1418"/>
          <w:tab w:val="left" w:pos="2127"/>
          <w:tab w:val="left" w:pos="2835"/>
        </w:tabs>
        <w:rPr>
          <w:rFonts w:cs="Arial"/>
          <w:kern w:val="2"/>
        </w:rPr>
      </w:pPr>
    </w:p>
    <w:p w14:paraId="2F2F1C92"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The Client’s Representative has authority to give the Consultant instructions on the Client’s behalf; and may monitor, review, approve, accept, reject or confirm any part, or all, of the Services.</w:t>
      </w:r>
    </w:p>
    <w:p w14:paraId="3D67C7C9" w14:textId="77777777" w:rsidR="00A84F4B" w:rsidRPr="0063065F" w:rsidRDefault="00A84F4B" w:rsidP="00A02E73">
      <w:pPr>
        <w:tabs>
          <w:tab w:val="left" w:pos="709"/>
          <w:tab w:val="left" w:pos="1418"/>
          <w:tab w:val="left" w:pos="2127"/>
          <w:tab w:val="left" w:pos="2835"/>
        </w:tabs>
        <w:rPr>
          <w:rFonts w:cs="Arial"/>
          <w:kern w:val="2"/>
        </w:rPr>
      </w:pPr>
    </w:p>
    <w:p w14:paraId="51682D14"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If the Client changes the Client’s Representative, the Client shall first inform the Consultant in writing.</w:t>
      </w:r>
    </w:p>
    <w:p w14:paraId="249647E9" w14:textId="77777777" w:rsidR="00B14A5A" w:rsidRPr="0063065F" w:rsidRDefault="00B14A5A" w:rsidP="00A02E73">
      <w:pPr>
        <w:tabs>
          <w:tab w:val="left" w:pos="709"/>
          <w:tab w:val="left" w:pos="1418"/>
          <w:tab w:val="left" w:pos="2127"/>
          <w:tab w:val="left" w:pos="2835"/>
        </w:tabs>
        <w:rPr>
          <w:rFonts w:cs="Arial"/>
          <w:kern w:val="2"/>
        </w:rPr>
      </w:pPr>
    </w:p>
    <w:p w14:paraId="345181D9"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4.2</w:t>
      </w:r>
      <w:r w:rsidRPr="0063065F">
        <w:rPr>
          <w:rFonts w:cs="Arial"/>
          <w:b/>
        </w:rPr>
        <w:tab/>
        <w:t>Consultant’s Representative</w:t>
      </w:r>
    </w:p>
    <w:p w14:paraId="35EF3142" w14:textId="77777777" w:rsidR="00A84F4B" w:rsidRPr="0063065F" w:rsidRDefault="00A84F4B" w:rsidP="00A02E73">
      <w:pPr>
        <w:tabs>
          <w:tab w:val="left" w:pos="709"/>
          <w:tab w:val="left" w:pos="1418"/>
          <w:tab w:val="left" w:pos="2127"/>
          <w:tab w:val="left" w:pos="2835"/>
        </w:tabs>
        <w:rPr>
          <w:rFonts w:cs="Arial"/>
          <w:kern w:val="2"/>
        </w:rPr>
      </w:pPr>
    </w:p>
    <w:p w14:paraId="34417922"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 xml:space="preserve">The Consultant’s Representative has authority to receive instructions on behalf of the Consultant and for co-ordinating and providing the Services as agreed on a day-to-day basis, and must communicate with the Client’s Representative when required. </w:t>
      </w:r>
    </w:p>
    <w:p w14:paraId="4ED0E41E" w14:textId="77777777" w:rsidR="00B14A5A" w:rsidRPr="0063065F" w:rsidRDefault="00B14A5A" w:rsidP="00A02E73">
      <w:pPr>
        <w:tabs>
          <w:tab w:val="left" w:pos="709"/>
          <w:tab w:val="left" w:pos="1418"/>
          <w:tab w:val="left" w:pos="2127"/>
          <w:tab w:val="left" w:pos="2835"/>
        </w:tabs>
        <w:rPr>
          <w:rFonts w:cs="Arial"/>
          <w:kern w:val="2"/>
        </w:rPr>
      </w:pPr>
    </w:p>
    <w:p w14:paraId="3ECC39C6"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4.3</w:t>
      </w:r>
      <w:r w:rsidRPr="0063065F">
        <w:rPr>
          <w:rFonts w:cs="Arial"/>
          <w:b/>
        </w:rPr>
        <w:tab/>
        <w:t>Key Personnel</w:t>
      </w:r>
    </w:p>
    <w:p w14:paraId="3BD149D4" w14:textId="77777777" w:rsidR="00A84F4B" w:rsidRPr="0063065F" w:rsidRDefault="00A84F4B" w:rsidP="00A02E73">
      <w:pPr>
        <w:tabs>
          <w:tab w:val="left" w:pos="709"/>
          <w:tab w:val="left" w:pos="1418"/>
          <w:tab w:val="left" w:pos="2127"/>
          <w:tab w:val="left" w:pos="2835"/>
        </w:tabs>
        <w:rPr>
          <w:rFonts w:cs="Arial"/>
          <w:kern w:val="2"/>
        </w:rPr>
      </w:pPr>
    </w:p>
    <w:p w14:paraId="670A2F3E"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The written approval of the Client shall be obtained by the Consultant before Key Personnel can be replaced or substituted.</w:t>
      </w:r>
    </w:p>
    <w:p w14:paraId="0CC34694" w14:textId="77777777" w:rsidR="00A84F4B" w:rsidRPr="0063065F" w:rsidRDefault="00A84F4B" w:rsidP="00A02E73">
      <w:pPr>
        <w:tabs>
          <w:tab w:val="left" w:pos="709"/>
          <w:tab w:val="left" w:pos="1418"/>
          <w:tab w:val="left" w:pos="2127"/>
          <w:tab w:val="left" w:pos="2835"/>
        </w:tabs>
        <w:rPr>
          <w:rFonts w:cs="Arial"/>
          <w:kern w:val="2"/>
        </w:rPr>
      </w:pPr>
    </w:p>
    <w:p w14:paraId="3A774234"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If the Client decides for good reason that one of the Key Personnel is unsuitable:</w:t>
      </w:r>
    </w:p>
    <w:p w14:paraId="0C33A5B4" w14:textId="77777777" w:rsidR="00A84F4B" w:rsidRPr="0063065F" w:rsidRDefault="00A84F4B" w:rsidP="0063065F">
      <w:pPr>
        <w:numPr>
          <w:ilvl w:val="0"/>
          <w:numId w:val="20"/>
        </w:numPr>
        <w:tabs>
          <w:tab w:val="clear" w:pos="720"/>
          <w:tab w:val="num" w:pos="360"/>
          <w:tab w:val="left" w:pos="1418"/>
          <w:tab w:val="left" w:pos="2127"/>
          <w:tab w:val="left" w:pos="2835"/>
        </w:tabs>
        <w:spacing w:before="80"/>
        <w:ind w:left="357" w:hanging="357"/>
        <w:rPr>
          <w:rFonts w:cs="Arial"/>
          <w:kern w:val="2"/>
        </w:rPr>
      </w:pPr>
      <w:r w:rsidRPr="0063065F">
        <w:rPr>
          <w:rFonts w:cs="Arial"/>
          <w:kern w:val="2"/>
        </w:rPr>
        <w:t>the Client can require the Consultant not to have that person perform the Services; and</w:t>
      </w:r>
    </w:p>
    <w:p w14:paraId="34689194" w14:textId="77777777" w:rsidR="00A84F4B" w:rsidRPr="0063065F" w:rsidRDefault="00A84F4B" w:rsidP="00A02E73">
      <w:pPr>
        <w:numPr>
          <w:ilvl w:val="0"/>
          <w:numId w:val="20"/>
        </w:numPr>
        <w:tabs>
          <w:tab w:val="clear" w:pos="720"/>
          <w:tab w:val="num" w:pos="360"/>
          <w:tab w:val="left" w:pos="1418"/>
          <w:tab w:val="left" w:pos="2127"/>
          <w:tab w:val="left" w:pos="2835"/>
        </w:tabs>
        <w:spacing w:before="80"/>
        <w:ind w:left="357" w:hanging="357"/>
        <w:rPr>
          <w:rFonts w:cs="Arial"/>
          <w:kern w:val="2"/>
        </w:rPr>
      </w:pPr>
      <w:r w:rsidRPr="0063065F">
        <w:rPr>
          <w:rFonts w:cs="Arial"/>
          <w:kern w:val="2"/>
        </w:rPr>
        <w:t>the Consultant shall then replace that person with someone acceptable to the Client; and</w:t>
      </w:r>
    </w:p>
    <w:p w14:paraId="2AA5B488" w14:textId="77777777" w:rsidR="00A84F4B" w:rsidRPr="0063065F" w:rsidRDefault="00A84F4B" w:rsidP="00A02E73">
      <w:pPr>
        <w:numPr>
          <w:ilvl w:val="0"/>
          <w:numId w:val="20"/>
        </w:numPr>
        <w:tabs>
          <w:tab w:val="left" w:pos="1418"/>
          <w:tab w:val="left" w:pos="2127"/>
          <w:tab w:val="left" w:pos="2835"/>
        </w:tabs>
        <w:spacing w:before="80"/>
        <w:ind w:left="357" w:hanging="357"/>
        <w:rPr>
          <w:rFonts w:cs="Arial"/>
          <w:kern w:val="2"/>
        </w:rPr>
      </w:pPr>
      <w:r w:rsidRPr="0063065F">
        <w:rPr>
          <w:rFonts w:cs="Arial"/>
          <w:kern w:val="2"/>
        </w:rPr>
        <w:t>the Client shall not bear any cost or liability arising from the replacement of that person.</w:t>
      </w:r>
    </w:p>
    <w:p w14:paraId="320B901C" w14:textId="77777777" w:rsidR="00956A77" w:rsidRPr="0063065F" w:rsidRDefault="00956A77">
      <w:r w:rsidRPr="0063065F">
        <w:br w:type="page"/>
      </w:r>
    </w:p>
    <w:p w14:paraId="00A45FB0" w14:textId="77777777" w:rsidR="00A84F4B" w:rsidRPr="00962C8A" w:rsidRDefault="00A84F4B" w:rsidP="00A02E73">
      <w:pPr>
        <w:tabs>
          <w:tab w:val="left" w:pos="709"/>
          <w:tab w:val="left" w:pos="1418"/>
          <w:tab w:val="left" w:pos="2127"/>
          <w:tab w:val="left" w:pos="2835"/>
        </w:tabs>
        <w:rPr>
          <w:rFonts w:cs="Arial"/>
          <w:b/>
          <w:sz w:val="36"/>
          <w:szCs w:val="36"/>
        </w:rPr>
      </w:pPr>
      <w:bookmarkStart w:id="6" w:name="_Toc74533838"/>
      <w:r w:rsidRPr="00962C8A">
        <w:rPr>
          <w:rFonts w:cs="Arial"/>
          <w:b/>
          <w:sz w:val="36"/>
          <w:szCs w:val="36"/>
        </w:rPr>
        <w:lastRenderedPageBreak/>
        <w:t>5.</w:t>
      </w:r>
      <w:r w:rsidRPr="00962C8A">
        <w:rPr>
          <w:rFonts w:cs="Arial"/>
          <w:b/>
          <w:sz w:val="36"/>
          <w:szCs w:val="36"/>
        </w:rPr>
        <w:tab/>
        <w:t>Payment</w:t>
      </w:r>
      <w:bookmarkEnd w:id="6"/>
    </w:p>
    <w:p w14:paraId="3CF78A6D" w14:textId="77777777" w:rsidR="00A84F4B" w:rsidRPr="0063065F" w:rsidRDefault="00A84F4B" w:rsidP="00A02E73">
      <w:pPr>
        <w:tabs>
          <w:tab w:val="left" w:pos="709"/>
          <w:tab w:val="left" w:pos="1418"/>
          <w:tab w:val="left" w:pos="2127"/>
          <w:tab w:val="left" w:pos="2835"/>
        </w:tabs>
        <w:rPr>
          <w:rFonts w:cs="Arial"/>
        </w:rPr>
      </w:pPr>
    </w:p>
    <w:p w14:paraId="7F8646DF"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5.1</w:t>
      </w:r>
      <w:r w:rsidRPr="0063065F">
        <w:rPr>
          <w:rFonts w:cs="Arial"/>
          <w:b/>
        </w:rPr>
        <w:tab/>
        <w:t>Right to progress payments</w:t>
      </w:r>
    </w:p>
    <w:p w14:paraId="5D59C50F" w14:textId="77777777" w:rsidR="00A84F4B" w:rsidRPr="0063065F" w:rsidRDefault="00A84F4B" w:rsidP="00A02E73">
      <w:pPr>
        <w:tabs>
          <w:tab w:val="left" w:pos="709"/>
          <w:tab w:val="left" w:pos="1418"/>
          <w:tab w:val="left" w:pos="2127"/>
          <w:tab w:val="left" w:pos="2835"/>
        </w:tabs>
        <w:rPr>
          <w:rFonts w:cs="Arial"/>
        </w:rPr>
      </w:pPr>
    </w:p>
    <w:p w14:paraId="57E9A797" w14:textId="77777777" w:rsidR="00A84F4B" w:rsidRPr="0063065F" w:rsidRDefault="00A84F4B" w:rsidP="00956A77">
      <w:pPr>
        <w:rPr>
          <w:rFonts w:cs="Arial"/>
        </w:rPr>
      </w:pPr>
      <w:r w:rsidRPr="0063065F">
        <w:rPr>
          <w:rFonts w:cs="Arial"/>
        </w:rPr>
        <w:t>The Consultant is entitled to progress payments monthly or at any other frequency or timing set out in Appendix B.</w:t>
      </w:r>
    </w:p>
    <w:p w14:paraId="39CF2F36" w14:textId="77777777" w:rsidR="00A84F4B" w:rsidRPr="0063065F" w:rsidRDefault="00A84F4B" w:rsidP="00956A77">
      <w:pPr>
        <w:rPr>
          <w:rFonts w:cs="Arial"/>
        </w:rPr>
      </w:pPr>
    </w:p>
    <w:p w14:paraId="5C52FEE9" w14:textId="77777777" w:rsidR="00A84F4B" w:rsidRPr="0063065F" w:rsidRDefault="00A84F4B" w:rsidP="00956A77">
      <w:pPr>
        <w:rPr>
          <w:rFonts w:cs="Arial"/>
        </w:rPr>
      </w:pPr>
      <w:r w:rsidRPr="0063065F">
        <w:rPr>
          <w:rFonts w:cs="Arial"/>
        </w:rPr>
        <w:t>Payment shall be due on the 20</w:t>
      </w:r>
      <w:r w:rsidRPr="0063065F">
        <w:rPr>
          <w:rFonts w:cs="Arial"/>
          <w:vertAlign w:val="superscript"/>
        </w:rPr>
        <w:t>th</w:t>
      </w:r>
      <w:r w:rsidRPr="0063065F">
        <w:rPr>
          <w:rFonts w:cs="Arial"/>
        </w:rPr>
        <w:t xml:space="preserve"> of the month following the month of issue of each GST Invoice or at such other timing set out in Appendix B.</w:t>
      </w:r>
    </w:p>
    <w:p w14:paraId="770A17BE" w14:textId="77777777" w:rsidR="00A84F4B" w:rsidRPr="0063065F" w:rsidRDefault="00A84F4B" w:rsidP="00A02E73">
      <w:pPr>
        <w:tabs>
          <w:tab w:val="left" w:pos="709"/>
          <w:tab w:val="left" w:pos="1418"/>
          <w:tab w:val="left" w:pos="2127"/>
          <w:tab w:val="left" w:pos="2835"/>
        </w:tabs>
        <w:rPr>
          <w:rFonts w:cs="Arial"/>
          <w:b/>
        </w:rPr>
      </w:pPr>
    </w:p>
    <w:p w14:paraId="593DD1D4"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5.2</w:t>
      </w:r>
      <w:r w:rsidRPr="0063065F">
        <w:rPr>
          <w:rFonts w:cs="Arial"/>
          <w:b/>
        </w:rPr>
        <w:tab/>
        <w:t>Payment on Account</w:t>
      </w:r>
    </w:p>
    <w:p w14:paraId="33A78AF5" w14:textId="77777777" w:rsidR="00A84F4B" w:rsidRPr="0063065F" w:rsidRDefault="00A84F4B" w:rsidP="00A02E73">
      <w:pPr>
        <w:tabs>
          <w:tab w:val="left" w:pos="709"/>
          <w:tab w:val="left" w:pos="1418"/>
          <w:tab w:val="left" w:pos="2127"/>
          <w:tab w:val="left" w:pos="2835"/>
        </w:tabs>
        <w:rPr>
          <w:rFonts w:cs="Arial"/>
          <w:b/>
        </w:rPr>
      </w:pPr>
    </w:p>
    <w:p w14:paraId="3D8AA3C8" w14:textId="77777777" w:rsidR="00A84F4B" w:rsidRPr="0063065F" w:rsidRDefault="00A84F4B" w:rsidP="00A02E73">
      <w:pPr>
        <w:tabs>
          <w:tab w:val="left" w:pos="709"/>
          <w:tab w:val="left" w:pos="1418"/>
          <w:tab w:val="left" w:pos="2127"/>
          <w:tab w:val="left" w:pos="2835"/>
        </w:tabs>
        <w:rPr>
          <w:rFonts w:cs="Arial"/>
        </w:rPr>
      </w:pPr>
      <w:r w:rsidRPr="0063065F">
        <w:rPr>
          <w:rFonts w:cs="Arial"/>
        </w:rPr>
        <w:t>Payment to the Consultant by the Client does not constitute approval of any part of the Services and will be payment on account only.</w:t>
      </w:r>
    </w:p>
    <w:p w14:paraId="0ABA1423" w14:textId="77777777" w:rsidR="005B071D" w:rsidRPr="0063065F" w:rsidRDefault="005B071D" w:rsidP="00A02E73">
      <w:pPr>
        <w:tabs>
          <w:tab w:val="left" w:pos="709"/>
          <w:tab w:val="left" w:pos="1418"/>
          <w:tab w:val="left" w:pos="2127"/>
          <w:tab w:val="left" w:pos="2835"/>
        </w:tabs>
        <w:rPr>
          <w:rFonts w:cs="Arial"/>
        </w:rPr>
      </w:pPr>
    </w:p>
    <w:p w14:paraId="1FA34C72"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5.3</w:t>
      </w:r>
      <w:r w:rsidRPr="0063065F">
        <w:rPr>
          <w:rFonts w:cs="Arial"/>
          <w:b/>
        </w:rPr>
        <w:tab/>
        <w:t>Time for Payment</w:t>
      </w:r>
    </w:p>
    <w:p w14:paraId="56B88110" w14:textId="77777777" w:rsidR="00A84F4B" w:rsidRPr="0063065F" w:rsidRDefault="00A84F4B" w:rsidP="00A02E73">
      <w:pPr>
        <w:tabs>
          <w:tab w:val="left" w:pos="709"/>
          <w:tab w:val="left" w:pos="1418"/>
          <w:tab w:val="left" w:pos="2127"/>
          <w:tab w:val="left" w:pos="2835"/>
        </w:tabs>
        <w:rPr>
          <w:rFonts w:cs="Arial"/>
          <w:kern w:val="2"/>
        </w:rPr>
      </w:pPr>
    </w:p>
    <w:p w14:paraId="7F3C1FDF" w14:textId="77777777" w:rsidR="00A84F4B" w:rsidRPr="0063065F" w:rsidRDefault="00A84F4B" w:rsidP="0023239F">
      <w:pPr>
        <w:tabs>
          <w:tab w:val="left" w:pos="709"/>
          <w:tab w:val="left" w:pos="1418"/>
          <w:tab w:val="left" w:pos="2127"/>
          <w:tab w:val="left" w:pos="2835"/>
        </w:tabs>
        <w:rPr>
          <w:rFonts w:cs="Arial"/>
        </w:rPr>
      </w:pPr>
      <w:r w:rsidRPr="0063065F">
        <w:rPr>
          <w:rFonts w:cs="Arial"/>
          <w:kern w:val="2"/>
        </w:rPr>
        <w:t>The Client must pay the Consultant all undisputed amounts claimed and due under the Agreement</w:t>
      </w:r>
      <w:r w:rsidR="00BF3EC2" w:rsidRPr="0063065F">
        <w:rPr>
          <w:rFonts w:cs="Arial"/>
          <w:kern w:val="2"/>
        </w:rPr>
        <w:t>.</w:t>
      </w:r>
      <w:r w:rsidRPr="0063065F">
        <w:rPr>
          <w:rFonts w:cs="Arial"/>
          <w:kern w:val="2"/>
        </w:rPr>
        <w:t xml:space="preserve"> </w:t>
      </w:r>
      <w:r w:rsidRPr="0063065F">
        <w:rPr>
          <w:rFonts w:cs="Arial"/>
        </w:rPr>
        <w:t>Where an invoice, or part of an invoice, is not paid as required by this clause 5.3,</w:t>
      </w:r>
      <w:r w:rsidR="00D55CFB" w:rsidRPr="0063065F">
        <w:rPr>
          <w:rFonts w:cs="Arial"/>
        </w:rPr>
        <w:t xml:space="preserve"> or any disputed amount that is not paid is subsequently found to be payable, </w:t>
      </w:r>
      <w:r w:rsidRPr="0063065F">
        <w:rPr>
          <w:rFonts w:cs="Arial"/>
        </w:rPr>
        <w:t>the Client must pay interest on the unpaid amount from due date to the date of actual payment at the Consultant’s non-penalty overdraft interest rate.</w:t>
      </w:r>
    </w:p>
    <w:p w14:paraId="409F9EC7" w14:textId="77777777" w:rsidR="005B071D" w:rsidRPr="0063065F" w:rsidRDefault="005B071D" w:rsidP="0023239F">
      <w:pPr>
        <w:tabs>
          <w:tab w:val="left" w:pos="709"/>
          <w:tab w:val="left" w:pos="1418"/>
          <w:tab w:val="left" w:pos="2127"/>
          <w:tab w:val="left" w:pos="2835"/>
        </w:tabs>
        <w:rPr>
          <w:rFonts w:cs="Arial"/>
        </w:rPr>
      </w:pPr>
    </w:p>
    <w:p w14:paraId="469B205E"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5.4</w:t>
      </w:r>
      <w:r w:rsidRPr="0063065F">
        <w:rPr>
          <w:rFonts w:cs="Arial"/>
          <w:b/>
        </w:rPr>
        <w:tab/>
        <w:t>Disputed Invoices</w:t>
      </w:r>
    </w:p>
    <w:p w14:paraId="48359B74" w14:textId="77777777" w:rsidR="00A84F4B" w:rsidRPr="0063065F" w:rsidRDefault="00A84F4B" w:rsidP="00A02E73">
      <w:pPr>
        <w:tabs>
          <w:tab w:val="left" w:pos="709"/>
          <w:tab w:val="left" w:pos="1418"/>
          <w:tab w:val="left" w:pos="2127"/>
          <w:tab w:val="left" w:pos="2835"/>
        </w:tabs>
        <w:rPr>
          <w:rFonts w:cs="Arial"/>
          <w:kern w:val="2"/>
        </w:rPr>
      </w:pPr>
    </w:p>
    <w:p w14:paraId="4B997ACB" w14:textId="77777777" w:rsidR="00A84F4B" w:rsidRPr="0063065F" w:rsidRDefault="00A84F4B" w:rsidP="0023239F">
      <w:pPr>
        <w:tabs>
          <w:tab w:val="left" w:pos="709"/>
          <w:tab w:val="left" w:pos="1418"/>
          <w:tab w:val="left" w:pos="2127"/>
          <w:tab w:val="left" w:pos="2835"/>
        </w:tabs>
        <w:rPr>
          <w:rFonts w:cs="Arial"/>
          <w:kern w:val="2"/>
        </w:rPr>
      </w:pPr>
      <w:r w:rsidRPr="0063065F">
        <w:rPr>
          <w:rFonts w:cs="Arial"/>
          <w:kern w:val="2"/>
        </w:rPr>
        <w:t xml:space="preserve">Where the nature of the Services is such that it is covered by the CCA and the Consultant has issued a payment claim in accordance with the CCA, the provisions of the CCA shall apply. In all other cases, if the Client, acting reasonably, disputes an invoice, or part of an invoice, the Client must promptly give the reasons for withholding the disputed amount and pay any undisputed amount in accordance with clause 5.3. </w:t>
      </w:r>
    </w:p>
    <w:p w14:paraId="5A08ACCA" w14:textId="77777777" w:rsidR="00956A77" w:rsidRPr="0063065F" w:rsidRDefault="00956A77">
      <w:r w:rsidRPr="0063065F">
        <w:br w:type="page"/>
      </w:r>
    </w:p>
    <w:p w14:paraId="19D9A291" w14:textId="77777777" w:rsidR="00A84F4B" w:rsidRPr="00962C8A" w:rsidRDefault="00A84F4B" w:rsidP="00956A77">
      <w:pPr>
        <w:pStyle w:val="Heading1A"/>
        <w:rPr>
          <w:rFonts w:cs="Arial"/>
          <w:sz w:val="36"/>
          <w:szCs w:val="36"/>
        </w:rPr>
      </w:pPr>
      <w:bookmarkStart w:id="7" w:name="_Toc74533839"/>
      <w:r w:rsidRPr="00962C8A">
        <w:rPr>
          <w:rFonts w:cs="Arial"/>
          <w:sz w:val="36"/>
          <w:szCs w:val="36"/>
        </w:rPr>
        <w:lastRenderedPageBreak/>
        <w:t>6.</w:t>
      </w:r>
      <w:r w:rsidRPr="00962C8A">
        <w:rPr>
          <w:rFonts w:cs="Arial"/>
          <w:sz w:val="36"/>
          <w:szCs w:val="36"/>
        </w:rPr>
        <w:tab/>
        <w:t>Liability and Insurance</w:t>
      </w:r>
      <w:bookmarkEnd w:id="7"/>
    </w:p>
    <w:p w14:paraId="4D3E5EB4" w14:textId="77777777" w:rsidR="00A84F4B" w:rsidRPr="0063065F" w:rsidRDefault="00A84F4B" w:rsidP="00A02E73">
      <w:pPr>
        <w:tabs>
          <w:tab w:val="left" w:pos="709"/>
          <w:tab w:val="left" w:pos="1418"/>
          <w:tab w:val="left" w:pos="2127"/>
          <w:tab w:val="left" w:pos="2835"/>
        </w:tabs>
        <w:rPr>
          <w:rFonts w:cs="Arial"/>
        </w:rPr>
      </w:pPr>
    </w:p>
    <w:p w14:paraId="6CC40AE9"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6.1</w:t>
      </w:r>
      <w:r w:rsidRPr="0063065F">
        <w:rPr>
          <w:rFonts w:cs="Arial"/>
          <w:b/>
        </w:rPr>
        <w:tab/>
        <w:t>Liability</w:t>
      </w:r>
    </w:p>
    <w:p w14:paraId="37E37F96" w14:textId="77777777" w:rsidR="00A84F4B" w:rsidRPr="0063065F" w:rsidRDefault="00A84F4B" w:rsidP="00A02E73">
      <w:pPr>
        <w:tabs>
          <w:tab w:val="left" w:pos="709"/>
          <w:tab w:val="left" w:pos="1418"/>
          <w:tab w:val="left" w:pos="2127"/>
          <w:tab w:val="left" w:pos="2835"/>
        </w:tabs>
        <w:rPr>
          <w:rFonts w:cs="Arial"/>
          <w:kern w:val="2"/>
        </w:rPr>
      </w:pPr>
    </w:p>
    <w:p w14:paraId="2DA2698C"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 xml:space="preserve">Where the Consultant breaches this Agreement, the Consultant is liable to the Client for reasonably foreseeable claims, damages, liabilities </w:t>
      </w:r>
      <w:r w:rsidRPr="0063065F">
        <w:rPr>
          <w:rFonts w:cs="Arial"/>
          <w:iCs/>
          <w:lang w:eastAsia="en-GB"/>
        </w:rPr>
        <w:t xml:space="preserve">(including any liability of the Client to a third party), </w:t>
      </w:r>
      <w:r w:rsidRPr="0063065F">
        <w:rPr>
          <w:rFonts w:cs="Arial"/>
          <w:kern w:val="2"/>
        </w:rPr>
        <w:t>losses or expenses caused directly by the breach.</w:t>
      </w:r>
    </w:p>
    <w:p w14:paraId="4AB7E159" w14:textId="77777777" w:rsidR="00C72D4B" w:rsidRPr="0063065F" w:rsidRDefault="00C72D4B" w:rsidP="00A02E73">
      <w:pPr>
        <w:tabs>
          <w:tab w:val="left" w:pos="709"/>
          <w:tab w:val="left" w:pos="1418"/>
          <w:tab w:val="left" w:pos="2127"/>
          <w:tab w:val="left" w:pos="2835"/>
        </w:tabs>
        <w:rPr>
          <w:rFonts w:cs="Arial"/>
          <w:kern w:val="2"/>
        </w:rPr>
      </w:pPr>
    </w:p>
    <w:p w14:paraId="0B4CE3BC" w14:textId="77777777" w:rsidR="00C72D4B" w:rsidRPr="0063065F" w:rsidRDefault="00A84F4B" w:rsidP="00C72D4B">
      <w:pPr>
        <w:widowControl/>
        <w:overflowPunct/>
        <w:textAlignment w:val="auto"/>
        <w:rPr>
          <w:rFonts w:cs="Arial"/>
          <w:iCs/>
          <w:lang w:eastAsia="en-GB"/>
        </w:rPr>
      </w:pPr>
      <w:r w:rsidRPr="0063065F">
        <w:rPr>
          <w:rFonts w:cs="Arial"/>
          <w:iCs/>
          <w:lang w:eastAsia="en-GB"/>
        </w:rPr>
        <w:t>A Party shall not be liable to the other Party under this Agreement for the other Party’s indirect, consequential or special loss, or loss of profit, however arising, whether under contract, in tort or otherwise.</w:t>
      </w:r>
    </w:p>
    <w:p w14:paraId="1FC952F4" w14:textId="77777777" w:rsidR="00C72D4B" w:rsidRPr="0063065F" w:rsidRDefault="00C72D4B" w:rsidP="00C72D4B">
      <w:pPr>
        <w:widowControl/>
        <w:overflowPunct/>
        <w:textAlignment w:val="auto"/>
        <w:rPr>
          <w:rFonts w:cs="Arial"/>
          <w:iCs/>
          <w:lang w:eastAsia="en-GB"/>
        </w:rPr>
      </w:pPr>
    </w:p>
    <w:p w14:paraId="09802233"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6.2</w:t>
      </w:r>
      <w:r w:rsidRPr="0063065F">
        <w:rPr>
          <w:rFonts w:cs="Arial"/>
          <w:b/>
        </w:rPr>
        <w:tab/>
        <w:t>Limitation of Liability</w:t>
      </w:r>
    </w:p>
    <w:p w14:paraId="13ACC3EA" w14:textId="77777777" w:rsidR="00A84F4B" w:rsidRPr="0063065F" w:rsidRDefault="00A84F4B" w:rsidP="00A02E73">
      <w:pPr>
        <w:tabs>
          <w:tab w:val="left" w:pos="709"/>
          <w:tab w:val="left" w:pos="1418"/>
          <w:tab w:val="left" w:pos="2127"/>
          <w:tab w:val="left" w:pos="2835"/>
        </w:tabs>
        <w:rPr>
          <w:rFonts w:cs="Arial"/>
          <w:kern w:val="2"/>
        </w:rPr>
      </w:pPr>
    </w:p>
    <w:p w14:paraId="65E4A320"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The maximum aggregate amount payable, whether in contract, tort or otherwise, in relation to claims, damages, liabilities, losses or expenses, is as specified in the Special Conditions.</w:t>
      </w:r>
    </w:p>
    <w:p w14:paraId="0F52E888" w14:textId="77777777" w:rsidR="00C72D4B" w:rsidRPr="0063065F" w:rsidRDefault="00C72D4B" w:rsidP="00A02E73">
      <w:pPr>
        <w:tabs>
          <w:tab w:val="left" w:pos="709"/>
          <w:tab w:val="left" w:pos="1418"/>
          <w:tab w:val="left" w:pos="2127"/>
          <w:tab w:val="left" w:pos="2835"/>
        </w:tabs>
        <w:rPr>
          <w:rFonts w:cs="Arial"/>
          <w:kern w:val="2"/>
        </w:rPr>
      </w:pPr>
    </w:p>
    <w:p w14:paraId="7AAF5E14"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6.3</w:t>
      </w:r>
      <w:r w:rsidRPr="0063065F">
        <w:rPr>
          <w:rFonts w:cs="Arial"/>
          <w:b/>
        </w:rPr>
        <w:tab/>
        <w:t>Contributory Conduct</w:t>
      </w:r>
    </w:p>
    <w:p w14:paraId="34B919B5" w14:textId="77777777" w:rsidR="00A84F4B" w:rsidRPr="0063065F" w:rsidRDefault="00A84F4B" w:rsidP="00A02E73">
      <w:pPr>
        <w:tabs>
          <w:tab w:val="left" w:pos="709"/>
          <w:tab w:val="left" w:pos="1418"/>
          <w:tab w:val="left" w:pos="2127"/>
          <w:tab w:val="left" w:pos="2835"/>
        </w:tabs>
        <w:rPr>
          <w:rFonts w:cs="Arial"/>
          <w:kern w:val="2"/>
        </w:rPr>
      </w:pPr>
    </w:p>
    <w:p w14:paraId="3C1BF2B8"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 xml:space="preserve">If either Party is found liable to the other (whether in contract, tort or otherwise), and the claiming Party and/or a Third Party has contributed to the loss or damage, the liable Party shall only be liable to the proportional extent of its own contribution. </w:t>
      </w:r>
    </w:p>
    <w:p w14:paraId="173B5F01" w14:textId="77777777" w:rsidR="00C72D4B" w:rsidRPr="0063065F" w:rsidRDefault="00C72D4B" w:rsidP="00A02E73">
      <w:pPr>
        <w:tabs>
          <w:tab w:val="left" w:pos="709"/>
          <w:tab w:val="left" w:pos="1418"/>
          <w:tab w:val="left" w:pos="2127"/>
          <w:tab w:val="left" w:pos="2835"/>
        </w:tabs>
        <w:rPr>
          <w:rFonts w:cs="Arial"/>
          <w:kern w:val="2"/>
        </w:rPr>
      </w:pPr>
    </w:p>
    <w:p w14:paraId="5BB85AE4"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6.4</w:t>
      </w:r>
      <w:r w:rsidRPr="0063065F">
        <w:rPr>
          <w:rFonts w:cs="Arial"/>
          <w:b/>
        </w:rPr>
        <w:tab/>
        <w:t>Duration of Liability</w:t>
      </w:r>
    </w:p>
    <w:p w14:paraId="4A83B924" w14:textId="77777777" w:rsidR="00A84F4B" w:rsidRPr="0063065F" w:rsidRDefault="00A84F4B" w:rsidP="00A02E73">
      <w:pPr>
        <w:tabs>
          <w:tab w:val="left" w:pos="709"/>
          <w:tab w:val="left" w:pos="1418"/>
          <w:tab w:val="left" w:pos="2127"/>
          <w:tab w:val="left" w:pos="2835"/>
        </w:tabs>
        <w:rPr>
          <w:rFonts w:cs="Arial"/>
          <w:kern w:val="2"/>
        </w:rPr>
      </w:pPr>
    </w:p>
    <w:p w14:paraId="3A626B87"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Without limiting any defences a Party may have under the Limitation Act 2010 or any other legislation, neither party shall be liable for any loss or damage occurring after the period stated in the Special Conditions from the date on which the Services were completed.</w:t>
      </w:r>
    </w:p>
    <w:p w14:paraId="6CC3DE86" w14:textId="77777777" w:rsidR="00C72D4B" w:rsidRPr="0063065F" w:rsidRDefault="00C72D4B" w:rsidP="00A02E73">
      <w:pPr>
        <w:tabs>
          <w:tab w:val="left" w:pos="709"/>
          <w:tab w:val="left" w:pos="1418"/>
          <w:tab w:val="left" w:pos="2127"/>
          <w:tab w:val="left" w:pos="2835"/>
        </w:tabs>
        <w:rPr>
          <w:rFonts w:cs="Arial"/>
          <w:kern w:val="2"/>
        </w:rPr>
      </w:pPr>
    </w:p>
    <w:p w14:paraId="313CBBA2"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6.5</w:t>
      </w:r>
      <w:r w:rsidRPr="0063065F">
        <w:rPr>
          <w:rFonts w:cs="Arial"/>
          <w:b/>
        </w:rPr>
        <w:tab/>
        <w:t>Insurance</w:t>
      </w:r>
    </w:p>
    <w:p w14:paraId="01F7008F" w14:textId="77777777" w:rsidR="00A84F4B" w:rsidRPr="0063065F" w:rsidRDefault="00A84F4B" w:rsidP="00A02E73">
      <w:pPr>
        <w:tabs>
          <w:tab w:val="left" w:pos="709"/>
          <w:tab w:val="left" w:pos="1418"/>
          <w:tab w:val="left" w:pos="2127"/>
          <w:tab w:val="left" w:pos="2835"/>
        </w:tabs>
        <w:rPr>
          <w:rFonts w:cs="Arial"/>
          <w:kern w:val="2"/>
        </w:rPr>
      </w:pPr>
    </w:p>
    <w:p w14:paraId="7BDD2518"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The Consultant shall take out and maintain for the duration of the Services:</w:t>
      </w:r>
    </w:p>
    <w:p w14:paraId="6DE4FDEF" w14:textId="77777777" w:rsidR="00A84F4B" w:rsidRPr="0063065F" w:rsidRDefault="00A84F4B" w:rsidP="0063065F">
      <w:pPr>
        <w:numPr>
          <w:ilvl w:val="0"/>
          <w:numId w:val="21"/>
        </w:numPr>
        <w:tabs>
          <w:tab w:val="left" w:pos="709"/>
          <w:tab w:val="left" w:pos="1418"/>
          <w:tab w:val="left" w:pos="2127"/>
          <w:tab w:val="left" w:pos="2835"/>
        </w:tabs>
        <w:spacing w:before="80"/>
        <w:ind w:left="357" w:hanging="357"/>
        <w:rPr>
          <w:rFonts w:cs="Arial"/>
          <w:kern w:val="2"/>
        </w:rPr>
      </w:pPr>
      <w:r w:rsidRPr="0063065F">
        <w:rPr>
          <w:rFonts w:cs="Arial"/>
          <w:kern w:val="2"/>
        </w:rPr>
        <w:t>professional indemnity insurance for the amount of the liability under clause 6.2; and</w:t>
      </w:r>
    </w:p>
    <w:p w14:paraId="04EEA01B" w14:textId="77777777" w:rsidR="00A84F4B" w:rsidRPr="0063065F" w:rsidRDefault="00A84F4B" w:rsidP="00A02E73">
      <w:pPr>
        <w:numPr>
          <w:ilvl w:val="0"/>
          <w:numId w:val="21"/>
        </w:numPr>
        <w:tabs>
          <w:tab w:val="left" w:pos="709"/>
          <w:tab w:val="left" w:pos="1418"/>
          <w:tab w:val="left" w:pos="2127"/>
          <w:tab w:val="left" w:pos="2835"/>
        </w:tabs>
        <w:spacing w:before="80"/>
        <w:ind w:left="357" w:hanging="357"/>
        <w:rPr>
          <w:rFonts w:cs="Arial"/>
          <w:kern w:val="2"/>
        </w:rPr>
      </w:pPr>
      <w:r w:rsidRPr="0063065F">
        <w:rPr>
          <w:rFonts w:cs="Arial"/>
          <w:kern w:val="2"/>
        </w:rPr>
        <w:t>public liability insurance cover as set out in the Special Conditions; and</w:t>
      </w:r>
    </w:p>
    <w:p w14:paraId="5180DD09" w14:textId="77777777" w:rsidR="00A84F4B" w:rsidRPr="0063065F" w:rsidRDefault="00A84F4B" w:rsidP="00A02E73">
      <w:pPr>
        <w:numPr>
          <w:ilvl w:val="0"/>
          <w:numId w:val="21"/>
        </w:numPr>
        <w:tabs>
          <w:tab w:val="left" w:pos="709"/>
          <w:tab w:val="left" w:pos="1418"/>
          <w:tab w:val="left" w:pos="2127"/>
          <w:tab w:val="left" w:pos="2835"/>
        </w:tabs>
        <w:spacing w:before="80"/>
        <w:ind w:left="357" w:hanging="357"/>
        <w:rPr>
          <w:rFonts w:cs="Arial"/>
          <w:kern w:val="2"/>
        </w:rPr>
      </w:pPr>
      <w:r w:rsidRPr="0063065F">
        <w:rPr>
          <w:rFonts w:cs="Arial"/>
          <w:kern w:val="2"/>
        </w:rPr>
        <w:t>other insurance as set out in the Special Conditions; and</w:t>
      </w:r>
    </w:p>
    <w:p w14:paraId="57AC8912" w14:textId="77777777" w:rsidR="00A84F4B" w:rsidRPr="0063065F" w:rsidRDefault="00A84F4B" w:rsidP="00A02E73">
      <w:pPr>
        <w:numPr>
          <w:ilvl w:val="0"/>
          <w:numId w:val="21"/>
        </w:numPr>
        <w:tabs>
          <w:tab w:val="left" w:pos="709"/>
          <w:tab w:val="left" w:pos="1418"/>
          <w:tab w:val="left" w:pos="2127"/>
          <w:tab w:val="left" w:pos="2835"/>
        </w:tabs>
        <w:spacing w:before="80"/>
        <w:ind w:left="357" w:hanging="357"/>
        <w:rPr>
          <w:rFonts w:cs="Arial"/>
          <w:kern w:val="2"/>
        </w:rPr>
      </w:pPr>
      <w:r w:rsidRPr="0063065F">
        <w:rPr>
          <w:rFonts w:cs="Arial"/>
          <w:kern w:val="2"/>
        </w:rPr>
        <w:t>provision for reasonable defence costs.</w:t>
      </w:r>
    </w:p>
    <w:p w14:paraId="11135979" w14:textId="77777777" w:rsidR="00A84F4B" w:rsidRPr="0063065F" w:rsidRDefault="00A84F4B" w:rsidP="00A02E73">
      <w:pPr>
        <w:tabs>
          <w:tab w:val="left" w:pos="709"/>
          <w:tab w:val="left" w:pos="1418"/>
          <w:tab w:val="left" w:pos="2127"/>
          <w:tab w:val="left" w:pos="2835"/>
        </w:tabs>
        <w:rPr>
          <w:rFonts w:cs="Arial"/>
          <w:kern w:val="2"/>
        </w:rPr>
      </w:pPr>
    </w:p>
    <w:p w14:paraId="2E5C39F2"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The Consultant shall use all reasonable endeavours to maintain professional indemnity insurance for the duration of liability stated under clause 6.4.  If at any time the Consultant is unable to obtain or maintain professional indemnity cover as required by the Agreement, or if any material change to the terms and conditions of the cover occurs, the Consultant shall, as soon as practicable, notify the Client in writing.</w:t>
      </w:r>
    </w:p>
    <w:p w14:paraId="2327BB3A" w14:textId="77777777" w:rsidR="00C72D4B" w:rsidRPr="0063065F" w:rsidRDefault="00C72D4B" w:rsidP="00A02E73">
      <w:pPr>
        <w:tabs>
          <w:tab w:val="left" w:pos="709"/>
          <w:tab w:val="left" w:pos="1418"/>
          <w:tab w:val="left" w:pos="2127"/>
          <w:tab w:val="left" w:pos="2835"/>
        </w:tabs>
        <w:rPr>
          <w:rFonts w:cs="Arial"/>
          <w:b/>
          <w:bCs/>
          <w:kern w:val="2"/>
        </w:rPr>
      </w:pPr>
    </w:p>
    <w:p w14:paraId="46467065"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6.6</w:t>
      </w:r>
      <w:r w:rsidRPr="0063065F">
        <w:rPr>
          <w:rFonts w:cs="Arial"/>
          <w:b/>
        </w:rPr>
        <w:tab/>
        <w:t>Proof of Insurance</w:t>
      </w:r>
    </w:p>
    <w:p w14:paraId="1752A1BE" w14:textId="77777777" w:rsidR="00A84F4B" w:rsidRPr="0063065F" w:rsidRDefault="00A84F4B" w:rsidP="00A02E73">
      <w:pPr>
        <w:tabs>
          <w:tab w:val="left" w:pos="709"/>
          <w:tab w:val="left" w:pos="1418"/>
          <w:tab w:val="left" w:pos="2127"/>
          <w:tab w:val="left" w:pos="2835"/>
        </w:tabs>
        <w:rPr>
          <w:rFonts w:cs="Arial"/>
          <w:kern w:val="2"/>
        </w:rPr>
      </w:pPr>
    </w:p>
    <w:p w14:paraId="5813C1B3"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If the Client asks, the Consultant must produce certificates evidencing the currency of such cover and proving that professional indemnity and public liability insurance policies meet the requirements in clause 6.5.</w:t>
      </w:r>
    </w:p>
    <w:p w14:paraId="08FADB67" w14:textId="77777777" w:rsidR="00956A77" w:rsidRPr="0063065F" w:rsidRDefault="00956A77">
      <w:r w:rsidRPr="0063065F">
        <w:br w:type="page"/>
      </w:r>
    </w:p>
    <w:p w14:paraId="1ABFBD10" w14:textId="77777777" w:rsidR="00A84F4B" w:rsidRPr="00962C8A" w:rsidRDefault="00A84F4B" w:rsidP="00956A77">
      <w:pPr>
        <w:pStyle w:val="Heading1A"/>
        <w:rPr>
          <w:rFonts w:cs="Arial"/>
          <w:sz w:val="36"/>
          <w:szCs w:val="36"/>
        </w:rPr>
      </w:pPr>
      <w:bookmarkStart w:id="8" w:name="_Toc74533840"/>
      <w:r w:rsidRPr="00962C8A">
        <w:rPr>
          <w:rFonts w:cs="Arial"/>
          <w:sz w:val="36"/>
          <w:szCs w:val="36"/>
        </w:rPr>
        <w:lastRenderedPageBreak/>
        <w:t>7.</w:t>
      </w:r>
      <w:r w:rsidRPr="00962C8A">
        <w:rPr>
          <w:rFonts w:cs="Arial"/>
          <w:sz w:val="36"/>
          <w:szCs w:val="36"/>
        </w:rPr>
        <w:tab/>
        <w:t>Variations</w:t>
      </w:r>
      <w:bookmarkEnd w:id="8"/>
    </w:p>
    <w:p w14:paraId="48C4BC98" w14:textId="77777777" w:rsidR="00A84F4B" w:rsidRPr="0063065F" w:rsidRDefault="00A84F4B" w:rsidP="00A02E73">
      <w:pPr>
        <w:tabs>
          <w:tab w:val="left" w:pos="540"/>
        </w:tabs>
        <w:jc w:val="both"/>
        <w:rPr>
          <w:rFonts w:cs="Arial"/>
        </w:rPr>
      </w:pPr>
    </w:p>
    <w:p w14:paraId="3E83EC62" w14:textId="77777777" w:rsidR="00A84F4B" w:rsidRPr="0063065F" w:rsidRDefault="00A84F4B" w:rsidP="00A02E73">
      <w:pPr>
        <w:numPr>
          <w:ilvl w:val="1"/>
          <w:numId w:val="26"/>
        </w:numPr>
        <w:jc w:val="both"/>
        <w:rPr>
          <w:rFonts w:cs="Arial"/>
          <w:b/>
        </w:rPr>
      </w:pPr>
      <w:r w:rsidRPr="0063065F">
        <w:rPr>
          <w:rFonts w:cs="Arial"/>
          <w:b/>
        </w:rPr>
        <w:t>Variations to the Services</w:t>
      </w:r>
    </w:p>
    <w:p w14:paraId="66104B48" w14:textId="77777777" w:rsidR="00A84F4B" w:rsidRPr="0063065F" w:rsidRDefault="00A84F4B" w:rsidP="00A02E73">
      <w:pPr>
        <w:tabs>
          <w:tab w:val="left" w:pos="540"/>
        </w:tabs>
        <w:jc w:val="both"/>
        <w:rPr>
          <w:rFonts w:cs="Arial"/>
          <w:b/>
        </w:rPr>
      </w:pPr>
    </w:p>
    <w:p w14:paraId="1A2507A3" w14:textId="77777777" w:rsidR="00A84F4B" w:rsidRPr="0063065F" w:rsidRDefault="00A84F4B" w:rsidP="00A02E73">
      <w:pPr>
        <w:tabs>
          <w:tab w:val="left" w:pos="540"/>
        </w:tabs>
        <w:rPr>
          <w:rFonts w:cs="Arial"/>
        </w:rPr>
      </w:pPr>
      <w:r w:rsidRPr="0063065F">
        <w:rPr>
          <w:rFonts w:cs="Arial"/>
        </w:rPr>
        <w:t>The Client may order a Variation to the Services, in writing, or may ask the Consultant to propose a Variation to the Services, the impact of which on the cost, programme and completion date for the Services shall be agreed as in 7.2.</w:t>
      </w:r>
    </w:p>
    <w:p w14:paraId="19A2C312" w14:textId="77777777" w:rsidR="00A84F4B" w:rsidRPr="0063065F" w:rsidRDefault="00A84F4B" w:rsidP="00A02E73">
      <w:pPr>
        <w:tabs>
          <w:tab w:val="left" w:pos="540"/>
        </w:tabs>
        <w:ind w:left="540"/>
        <w:rPr>
          <w:rFonts w:cs="Arial"/>
        </w:rPr>
      </w:pPr>
    </w:p>
    <w:p w14:paraId="14224EA0" w14:textId="77777777" w:rsidR="00933A5B" w:rsidRPr="0063065F" w:rsidRDefault="00933A5B" w:rsidP="00933A5B">
      <w:pPr>
        <w:rPr>
          <w:rFonts w:cs="Arial"/>
          <w:iCs/>
        </w:rPr>
      </w:pPr>
      <w:r w:rsidRPr="0063065F">
        <w:rPr>
          <w:rFonts w:cs="Arial"/>
          <w:iCs/>
        </w:rPr>
        <w:t xml:space="preserve">Where the Consultant notifies the Client under clause 2.13 that any direction or circumstance should be treated as a Variation, the Client shall as soon as practicable after receiving such notice, but within 15 Working Days, respond to the Consultant in writing whether or not it considers the direction or other circumstances to be a Variation and give the reasons for its decision. If the Consultant did not notify the Client in accordance with clause 2.13 that a direction or circumstance should be treated as a Variation, any Variation arising out of the matter shall be valued </w:t>
      </w:r>
      <w:r w:rsidRPr="0063065F">
        <w:rPr>
          <w:rFonts w:cs="Arial"/>
          <w:iCs/>
          <w:sz w:val="19"/>
          <w:szCs w:val="19"/>
        </w:rPr>
        <w:t>as if notification had been given and that notification might reasonably have resulted in the impact of the matter being avoided or reduced</w:t>
      </w:r>
      <w:r w:rsidRPr="0063065F">
        <w:rPr>
          <w:rFonts w:cs="Arial"/>
          <w:iCs/>
        </w:rPr>
        <w:t>.</w:t>
      </w:r>
    </w:p>
    <w:p w14:paraId="032F15BD" w14:textId="77777777" w:rsidR="00933A5B" w:rsidRPr="0063065F" w:rsidRDefault="00933A5B" w:rsidP="00933A5B">
      <w:pPr>
        <w:rPr>
          <w:rFonts w:ascii="Calibri" w:hAnsi="Calibri"/>
          <w:iCs/>
          <w:sz w:val="22"/>
          <w:szCs w:val="22"/>
        </w:rPr>
      </w:pPr>
    </w:p>
    <w:p w14:paraId="40619D52" w14:textId="77777777" w:rsidR="00933A5B" w:rsidRPr="0063065F" w:rsidRDefault="00933A5B" w:rsidP="00933A5B">
      <w:pPr>
        <w:rPr>
          <w:rFonts w:cs="Arial"/>
          <w:iCs/>
        </w:rPr>
      </w:pPr>
      <w:r w:rsidRPr="0063065F">
        <w:rPr>
          <w:rFonts w:cs="Arial"/>
          <w:iCs/>
        </w:rPr>
        <w:t>The Client shall not be bound to agree that a direction or circumstance should be treated as a Variation to the extent the relevant direction or circumstance was required as a result of a breach of this Agreement by, or the negligent act or omission of, the Consultant.</w:t>
      </w:r>
    </w:p>
    <w:p w14:paraId="7BDD2C54" w14:textId="77777777" w:rsidR="00933A5B" w:rsidRPr="0063065F" w:rsidRDefault="00933A5B" w:rsidP="00933A5B">
      <w:pPr>
        <w:rPr>
          <w:rFonts w:cs="Arial"/>
          <w:iCs/>
        </w:rPr>
      </w:pPr>
    </w:p>
    <w:p w14:paraId="6EFA85AE" w14:textId="77777777" w:rsidR="00A84F4B" w:rsidRPr="0063065F" w:rsidRDefault="00A84F4B" w:rsidP="00A02E73">
      <w:pPr>
        <w:tabs>
          <w:tab w:val="left" w:pos="540"/>
        </w:tabs>
        <w:rPr>
          <w:rFonts w:cs="Arial"/>
        </w:rPr>
      </w:pPr>
      <w:r w:rsidRPr="0063065F">
        <w:rPr>
          <w:rFonts w:cs="Arial"/>
        </w:rPr>
        <w:t>If the Client does not consider the direction or other circumstance to be a Variation then the Client and Consultant shall attempt to resolve the matter as soon as practicable, and if a Variation entitlement is agreed, proceed as in 7.2.</w:t>
      </w:r>
    </w:p>
    <w:p w14:paraId="1BE74519" w14:textId="77777777" w:rsidR="00F6685E" w:rsidRPr="0063065F" w:rsidRDefault="00F6685E" w:rsidP="00A02E73">
      <w:pPr>
        <w:tabs>
          <w:tab w:val="left" w:pos="540"/>
        </w:tabs>
        <w:rPr>
          <w:rFonts w:cs="Arial"/>
        </w:rPr>
      </w:pPr>
    </w:p>
    <w:p w14:paraId="12527E51" w14:textId="77777777" w:rsidR="00A84F4B" w:rsidRPr="0063065F" w:rsidRDefault="00A84F4B" w:rsidP="00A02E73">
      <w:pPr>
        <w:widowControl/>
        <w:numPr>
          <w:ilvl w:val="1"/>
          <w:numId w:val="25"/>
        </w:numPr>
        <w:overflowPunct/>
        <w:autoSpaceDE/>
        <w:autoSpaceDN/>
        <w:adjustRightInd/>
        <w:textAlignment w:val="auto"/>
        <w:rPr>
          <w:rFonts w:cs="Arial"/>
          <w:b/>
        </w:rPr>
      </w:pPr>
      <w:r w:rsidRPr="0063065F">
        <w:rPr>
          <w:rFonts w:cs="Arial"/>
          <w:b/>
        </w:rPr>
        <w:t>Agreement of Variations</w:t>
      </w:r>
    </w:p>
    <w:p w14:paraId="01C49FAE" w14:textId="77777777" w:rsidR="00A84F4B" w:rsidRPr="0063065F" w:rsidRDefault="00A84F4B" w:rsidP="00A02E73">
      <w:pPr>
        <w:tabs>
          <w:tab w:val="left" w:pos="540"/>
        </w:tabs>
        <w:ind w:left="540"/>
        <w:rPr>
          <w:rFonts w:cs="Arial"/>
        </w:rPr>
      </w:pPr>
    </w:p>
    <w:p w14:paraId="6F2E76CD" w14:textId="77777777" w:rsidR="00A84F4B" w:rsidRPr="0063065F" w:rsidRDefault="00A84F4B" w:rsidP="00A02E73">
      <w:pPr>
        <w:tabs>
          <w:tab w:val="left" w:pos="540"/>
        </w:tabs>
        <w:rPr>
          <w:rFonts w:cs="Arial"/>
        </w:rPr>
      </w:pPr>
      <w:r w:rsidRPr="0063065F">
        <w:rPr>
          <w:rFonts w:cs="Arial"/>
        </w:rPr>
        <w:t>Where Appendix B contains rates or prices applicable to the circumstances, nature of work and resources required to undertake the Variation, then those rates and prices may be used to value the Variation. Where Appendix B does not include applicable rates or prices, the Client and the Consultant shall agree, in writing, the value of the Variation or the mechanism under which the value will be derived. In either case, the Client and Consultant shall agree, in writing, the impact of the variation on the programme and completion date for the Services.</w:t>
      </w:r>
    </w:p>
    <w:p w14:paraId="64909733" w14:textId="77777777" w:rsidR="00A84F4B" w:rsidRPr="0063065F" w:rsidRDefault="00A84F4B" w:rsidP="00A02E73">
      <w:pPr>
        <w:tabs>
          <w:tab w:val="left" w:pos="540"/>
        </w:tabs>
        <w:ind w:left="540"/>
        <w:rPr>
          <w:rFonts w:cs="Arial"/>
        </w:rPr>
      </w:pPr>
    </w:p>
    <w:p w14:paraId="1A0572B2" w14:textId="77777777" w:rsidR="00A84F4B" w:rsidRPr="0063065F" w:rsidRDefault="00A84F4B" w:rsidP="00A02E73">
      <w:pPr>
        <w:tabs>
          <w:tab w:val="left" w:pos="540"/>
        </w:tabs>
        <w:rPr>
          <w:rFonts w:cs="Arial"/>
        </w:rPr>
      </w:pPr>
      <w:r w:rsidRPr="0063065F">
        <w:rPr>
          <w:rFonts w:cs="Arial"/>
        </w:rPr>
        <w:t>Where practicable the value of the Variation and impact on the programme and completion date for the Services shall be agreed between the parties prior to the Variation works progressing.</w:t>
      </w:r>
    </w:p>
    <w:p w14:paraId="5E0DD11B" w14:textId="77777777" w:rsidR="00A84F4B" w:rsidRPr="0063065F" w:rsidRDefault="00A84F4B" w:rsidP="00A02E73">
      <w:pPr>
        <w:tabs>
          <w:tab w:val="left" w:pos="540"/>
        </w:tabs>
        <w:ind w:left="540"/>
        <w:rPr>
          <w:rFonts w:cs="Arial"/>
        </w:rPr>
      </w:pPr>
    </w:p>
    <w:p w14:paraId="531BECB9" w14:textId="77777777" w:rsidR="00A84F4B" w:rsidRPr="0063065F" w:rsidRDefault="00A84F4B" w:rsidP="00A02E73">
      <w:pPr>
        <w:tabs>
          <w:tab w:val="left" w:pos="540"/>
        </w:tabs>
        <w:rPr>
          <w:rFonts w:cs="Arial"/>
        </w:rPr>
      </w:pPr>
      <w:r w:rsidRPr="0063065F">
        <w:rPr>
          <w:rFonts w:cs="Arial"/>
        </w:rPr>
        <w:t xml:space="preserve">Where the value of the Variation cannot practicably be agreed between the Parties prior to the Variation works commencing, the parties shall agree to a budget for the Variation works that shall not be exceeded without further agreement between the Parties. </w:t>
      </w:r>
    </w:p>
    <w:p w14:paraId="71554EF8" w14:textId="77777777" w:rsidR="002B187B" w:rsidRPr="0063065F" w:rsidRDefault="002B187B" w:rsidP="00A02E73">
      <w:pPr>
        <w:tabs>
          <w:tab w:val="left" w:pos="540"/>
        </w:tabs>
        <w:rPr>
          <w:rFonts w:cs="Arial"/>
        </w:rPr>
      </w:pPr>
    </w:p>
    <w:p w14:paraId="70C37128" w14:textId="77777777" w:rsidR="00A84F4B" w:rsidRPr="0063065F" w:rsidRDefault="00A84F4B" w:rsidP="00A02E73">
      <w:pPr>
        <w:widowControl/>
        <w:numPr>
          <w:ilvl w:val="1"/>
          <w:numId w:val="25"/>
        </w:numPr>
        <w:overflowPunct/>
        <w:autoSpaceDE/>
        <w:autoSpaceDN/>
        <w:adjustRightInd/>
        <w:textAlignment w:val="auto"/>
        <w:rPr>
          <w:rFonts w:cs="Arial"/>
          <w:b/>
        </w:rPr>
      </w:pPr>
      <w:r w:rsidRPr="0063065F">
        <w:rPr>
          <w:rFonts w:cs="Arial"/>
          <w:b/>
        </w:rPr>
        <w:t>Failure to Agree</w:t>
      </w:r>
    </w:p>
    <w:p w14:paraId="14D90F7C" w14:textId="77777777" w:rsidR="00A84F4B" w:rsidRPr="0063065F" w:rsidRDefault="00A84F4B" w:rsidP="00A02E73">
      <w:pPr>
        <w:ind w:left="540"/>
        <w:rPr>
          <w:rFonts w:cs="Arial"/>
          <w:b/>
        </w:rPr>
      </w:pPr>
    </w:p>
    <w:p w14:paraId="6633B693" w14:textId="77777777" w:rsidR="00A84F4B" w:rsidRPr="0063065F" w:rsidRDefault="00A84F4B" w:rsidP="00956A77">
      <w:pPr>
        <w:rPr>
          <w:rFonts w:cs="Arial"/>
        </w:rPr>
      </w:pPr>
      <w:r w:rsidRPr="0063065F">
        <w:rPr>
          <w:rFonts w:cs="Arial"/>
        </w:rPr>
        <w:t xml:space="preserve">In the event that the Parties are unable to reach agreement on </w:t>
      </w:r>
      <w:r w:rsidR="00977BD1" w:rsidRPr="0063065F">
        <w:rPr>
          <w:rFonts w:cs="Arial"/>
        </w:rPr>
        <w:t xml:space="preserve">whether a </w:t>
      </w:r>
      <w:r w:rsidR="00906F59" w:rsidRPr="0063065F">
        <w:rPr>
          <w:rFonts w:cs="Arial"/>
        </w:rPr>
        <w:t xml:space="preserve">direction or circumstance should be treated as a Variation, or on </w:t>
      </w:r>
      <w:r w:rsidRPr="0063065F">
        <w:rPr>
          <w:rFonts w:cs="Arial"/>
        </w:rPr>
        <w:t xml:space="preserve">the value and impact on the programme and completion date for the Services, the matter shall be treated as a dispute and resolved in accordance with clause 10. </w:t>
      </w:r>
    </w:p>
    <w:p w14:paraId="68F01DE3" w14:textId="77777777" w:rsidR="00956A77" w:rsidRPr="0063065F" w:rsidRDefault="00956A77">
      <w:r w:rsidRPr="0063065F">
        <w:br w:type="page"/>
      </w:r>
    </w:p>
    <w:p w14:paraId="5EB76A4D" w14:textId="77777777" w:rsidR="00A84F4B" w:rsidRPr="00962C8A" w:rsidRDefault="00A84F4B" w:rsidP="00956A77">
      <w:pPr>
        <w:pStyle w:val="Heading1A"/>
        <w:rPr>
          <w:rFonts w:cs="Arial"/>
          <w:sz w:val="36"/>
          <w:szCs w:val="36"/>
        </w:rPr>
      </w:pPr>
      <w:bookmarkStart w:id="9" w:name="_Toc74533841"/>
      <w:r w:rsidRPr="00962C8A">
        <w:rPr>
          <w:rFonts w:cs="Arial"/>
          <w:sz w:val="36"/>
          <w:szCs w:val="36"/>
        </w:rPr>
        <w:lastRenderedPageBreak/>
        <w:t>8.</w:t>
      </w:r>
      <w:r w:rsidRPr="00962C8A">
        <w:rPr>
          <w:rFonts w:cs="Arial"/>
          <w:sz w:val="36"/>
          <w:szCs w:val="36"/>
        </w:rPr>
        <w:tab/>
        <w:t>Confidentiality</w:t>
      </w:r>
      <w:bookmarkEnd w:id="9"/>
    </w:p>
    <w:p w14:paraId="3D75E7D6" w14:textId="77777777" w:rsidR="00A84F4B" w:rsidRPr="0063065F" w:rsidRDefault="00A84F4B" w:rsidP="00A02E73">
      <w:pPr>
        <w:tabs>
          <w:tab w:val="left" w:pos="709"/>
          <w:tab w:val="left" w:pos="1418"/>
          <w:tab w:val="left" w:pos="2127"/>
          <w:tab w:val="left" w:pos="2835"/>
        </w:tabs>
        <w:jc w:val="both"/>
        <w:rPr>
          <w:rFonts w:cs="Arial"/>
        </w:rPr>
      </w:pPr>
    </w:p>
    <w:p w14:paraId="6F4BCABD" w14:textId="77777777" w:rsidR="00A84F4B" w:rsidRPr="0063065F" w:rsidRDefault="00A84F4B" w:rsidP="00A02E73">
      <w:pPr>
        <w:tabs>
          <w:tab w:val="left" w:pos="709"/>
          <w:tab w:val="left" w:pos="1418"/>
          <w:tab w:val="left" w:pos="2127"/>
          <w:tab w:val="left" w:pos="2835"/>
        </w:tabs>
        <w:jc w:val="both"/>
        <w:rPr>
          <w:rFonts w:cs="Arial"/>
          <w:b/>
        </w:rPr>
      </w:pPr>
      <w:r w:rsidRPr="0063065F">
        <w:rPr>
          <w:rFonts w:cs="Arial"/>
          <w:b/>
        </w:rPr>
        <w:t>8.1</w:t>
      </w:r>
      <w:r w:rsidRPr="0063065F">
        <w:rPr>
          <w:rFonts w:cs="Arial"/>
          <w:b/>
        </w:rPr>
        <w:tab/>
        <w:t>Client Obligations</w:t>
      </w:r>
    </w:p>
    <w:p w14:paraId="49ADB83C" w14:textId="77777777" w:rsidR="00A84F4B" w:rsidRPr="0063065F" w:rsidRDefault="00A84F4B" w:rsidP="00A02E73">
      <w:pPr>
        <w:tabs>
          <w:tab w:val="left" w:pos="709"/>
          <w:tab w:val="left" w:pos="1418"/>
          <w:tab w:val="left" w:pos="2127"/>
          <w:tab w:val="left" w:pos="2835"/>
        </w:tabs>
        <w:jc w:val="both"/>
        <w:rPr>
          <w:rFonts w:cs="Arial"/>
          <w:kern w:val="2"/>
        </w:rPr>
      </w:pPr>
    </w:p>
    <w:p w14:paraId="2881AE24" w14:textId="77777777" w:rsidR="00A84F4B" w:rsidRPr="0063065F" w:rsidRDefault="00A84F4B" w:rsidP="00BF3EC2">
      <w:pPr>
        <w:tabs>
          <w:tab w:val="left" w:pos="709"/>
          <w:tab w:val="left" w:pos="1418"/>
          <w:tab w:val="left" w:pos="2127"/>
          <w:tab w:val="left" w:pos="2835"/>
        </w:tabs>
        <w:rPr>
          <w:rFonts w:cs="Arial"/>
          <w:strike/>
          <w:kern w:val="2"/>
        </w:rPr>
      </w:pPr>
      <w:r w:rsidRPr="0063065F">
        <w:rPr>
          <w:rFonts w:cs="Arial"/>
          <w:kern w:val="2"/>
        </w:rPr>
        <w:t>The Client must:</w:t>
      </w:r>
    </w:p>
    <w:p w14:paraId="1202547A" w14:textId="77777777" w:rsidR="00A84F4B" w:rsidRPr="0063065F" w:rsidRDefault="00A84F4B" w:rsidP="00A02E73">
      <w:pPr>
        <w:numPr>
          <w:ilvl w:val="0"/>
          <w:numId w:val="22"/>
        </w:numPr>
        <w:tabs>
          <w:tab w:val="left" w:pos="709"/>
          <w:tab w:val="left" w:pos="1418"/>
          <w:tab w:val="left" w:pos="2127"/>
          <w:tab w:val="left" w:pos="2835"/>
        </w:tabs>
        <w:spacing w:before="80"/>
        <w:ind w:left="357" w:hanging="357"/>
        <w:rPr>
          <w:rFonts w:cs="Arial"/>
          <w:kern w:val="2"/>
        </w:rPr>
      </w:pPr>
      <w:r w:rsidRPr="0063065F">
        <w:rPr>
          <w:rFonts w:cs="Arial"/>
          <w:kern w:val="2"/>
        </w:rPr>
        <w:t>keep all Confidential Information relating to the Consultant confidential and only use it for the purposes it was made available; and</w:t>
      </w:r>
    </w:p>
    <w:p w14:paraId="7E6F850A" w14:textId="60E88D05" w:rsidR="00A84F4B" w:rsidRDefault="00A84F4B" w:rsidP="00A02E73">
      <w:pPr>
        <w:numPr>
          <w:ilvl w:val="0"/>
          <w:numId w:val="22"/>
        </w:numPr>
        <w:tabs>
          <w:tab w:val="left" w:pos="709"/>
          <w:tab w:val="left" w:pos="1418"/>
          <w:tab w:val="left" w:pos="2127"/>
          <w:tab w:val="left" w:pos="2835"/>
        </w:tabs>
        <w:spacing w:before="80"/>
        <w:ind w:left="357" w:hanging="357"/>
        <w:rPr>
          <w:rFonts w:cs="Arial"/>
          <w:kern w:val="2"/>
        </w:rPr>
      </w:pPr>
      <w:r w:rsidRPr="0063065F">
        <w:rPr>
          <w:rFonts w:cs="Arial"/>
          <w:kern w:val="2"/>
        </w:rPr>
        <w:t>not disclose Confidential Information relating to the Consultant without the Consultant’s written approval, unless it is necessary for the purposes of the Services or the Works to disclose it to any appropriate third party, or as required by law.</w:t>
      </w:r>
    </w:p>
    <w:p w14:paraId="5476E217" w14:textId="77777777" w:rsidR="00950D6C" w:rsidRPr="0063065F" w:rsidRDefault="00950D6C" w:rsidP="00950D6C">
      <w:pPr>
        <w:tabs>
          <w:tab w:val="left" w:pos="709"/>
          <w:tab w:val="left" w:pos="1418"/>
          <w:tab w:val="left" w:pos="2127"/>
          <w:tab w:val="left" w:pos="2835"/>
        </w:tabs>
        <w:spacing w:before="80"/>
        <w:ind w:left="357"/>
        <w:rPr>
          <w:rFonts w:cs="Arial"/>
          <w:kern w:val="2"/>
        </w:rPr>
      </w:pPr>
    </w:p>
    <w:p w14:paraId="174FBDBB"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8.2</w:t>
      </w:r>
      <w:r w:rsidRPr="0063065F">
        <w:rPr>
          <w:rFonts w:cs="Arial"/>
          <w:b/>
        </w:rPr>
        <w:tab/>
        <w:t>Consultant Obligations</w:t>
      </w:r>
    </w:p>
    <w:p w14:paraId="692E7464" w14:textId="77777777" w:rsidR="00A84F4B" w:rsidRPr="0063065F" w:rsidRDefault="00A84F4B" w:rsidP="00A02E73">
      <w:pPr>
        <w:tabs>
          <w:tab w:val="left" w:pos="709"/>
          <w:tab w:val="left" w:pos="1418"/>
          <w:tab w:val="left" w:pos="2127"/>
          <w:tab w:val="left" w:pos="2835"/>
        </w:tabs>
        <w:rPr>
          <w:rFonts w:cs="Arial"/>
          <w:kern w:val="2"/>
        </w:rPr>
      </w:pPr>
    </w:p>
    <w:p w14:paraId="363408C7"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The Consultant must:</w:t>
      </w:r>
    </w:p>
    <w:p w14:paraId="05419C14" w14:textId="77777777" w:rsidR="00A84F4B" w:rsidRPr="0063065F" w:rsidRDefault="00A84F4B" w:rsidP="00A02E73">
      <w:pPr>
        <w:numPr>
          <w:ilvl w:val="0"/>
          <w:numId w:val="23"/>
        </w:numPr>
        <w:tabs>
          <w:tab w:val="left" w:pos="709"/>
          <w:tab w:val="left" w:pos="1418"/>
          <w:tab w:val="left" w:pos="2127"/>
          <w:tab w:val="left" w:pos="2835"/>
        </w:tabs>
        <w:spacing w:before="80"/>
        <w:ind w:left="357" w:hanging="357"/>
        <w:rPr>
          <w:rFonts w:cs="Arial"/>
          <w:kern w:val="2"/>
        </w:rPr>
      </w:pPr>
      <w:r w:rsidRPr="0063065F">
        <w:rPr>
          <w:rFonts w:cs="Arial"/>
          <w:kern w:val="2"/>
        </w:rPr>
        <w:t>keep all Confidential Information relating to the Client or the Client’s Project confidential and only use it for the purposes it was made available; and</w:t>
      </w:r>
    </w:p>
    <w:p w14:paraId="410D6051" w14:textId="77777777" w:rsidR="00A84F4B" w:rsidRPr="0063065F" w:rsidRDefault="00A84F4B" w:rsidP="009F6A6A">
      <w:pPr>
        <w:numPr>
          <w:ilvl w:val="0"/>
          <w:numId w:val="23"/>
        </w:numPr>
        <w:tabs>
          <w:tab w:val="left" w:pos="709"/>
          <w:tab w:val="left" w:pos="1418"/>
          <w:tab w:val="left" w:pos="2127"/>
          <w:tab w:val="left" w:pos="2835"/>
        </w:tabs>
        <w:spacing w:before="80"/>
        <w:ind w:left="357" w:hanging="357"/>
        <w:rPr>
          <w:rFonts w:cs="Arial"/>
          <w:kern w:val="2"/>
        </w:rPr>
      </w:pPr>
      <w:r w:rsidRPr="0063065F">
        <w:rPr>
          <w:rFonts w:cs="Arial"/>
          <w:kern w:val="2"/>
        </w:rPr>
        <w:t>not disclose any Confidential Information relating to the Client or the Client’s Project or the Works without the Client’s written approval, unless it is necessary for the purposes of the Services or Works to disclose it to any appropriate third party, or as required by law.</w:t>
      </w:r>
    </w:p>
    <w:p w14:paraId="3934CDFB" w14:textId="77777777" w:rsidR="002B187B" w:rsidRPr="0063065F" w:rsidRDefault="002B187B" w:rsidP="00A02E73">
      <w:pPr>
        <w:tabs>
          <w:tab w:val="left" w:pos="709"/>
          <w:tab w:val="left" w:pos="1418"/>
          <w:tab w:val="left" w:pos="2127"/>
          <w:tab w:val="left" w:pos="2835"/>
        </w:tabs>
        <w:rPr>
          <w:rFonts w:cs="Arial"/>
          <w:b/>
        </w:rPr>
      </w:pPr>
    </w:p>
    <w:p w14:paraId="39CEE5C2"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8.3</w:t>
      </w:r>
      <w:r w:rsidRPr="0063065F">
        <w:rPr>
          <w:rFonts w:cs="Arial"/>
          <w:b/>
        </w:rPr>
        <w:tab/>
        <w:t>Exclusions</w:t>
      </w:r>
    </w:p>
    <w:p w14:paraId="51511992" w14:textId="77777777" w:rsidR="00A84F4B" w:rsidRPr="0063065F" w:rsidRDefault="00A84F4B" w:rsidP="00A02E73">
      <w:pPr>
        <w:tabs>
          <w:tab w:val="left" w:pos="709"/>
          <w:tab w:val="left" w:pos="1418"/>
          <w:tab w:val="left" w:pos="2127"/>
          <w:tab w:val="left" w:pos="2835"/>
        </w:tabs>
        <w:rPr>
          <w:rFonts w:cs="Arial"/>
          <w:kern w:val="2"/>
        </w:rPr>
      </w:pPr>
    </w:p>
    <w:p w14:paraId="2F4EC491"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 xml:space="preserve">If the Client is subject to the Official Information Act 1982, the Local Government Official Information and Meetings Act 1987 or the Privacy Act 1993 then the Consultant acknowledges that, pursuant to those Acts, the Client may be required to release information about the Services, the Client’s Project or this Agreement. </w:t>
      </w:r>
    </w:p>
    <w:p w14:paraId="7BD7AFEF" w14:textId="77777777" w:rsidR="00A84F4B" w:rsidRPr="0063065F" w:rsidRDefault="00A84F4B" w:rsidP="00A02E73">
      <w:pPr>
        <w:tabs>
          <w:tab w:val="left" w:pos="709"/>
          <w:tab w:val="left" w:pos="1418"/>
          <w:tab w:val="left" w:pos="2127"/>
          <w:tab w:val="left" w:pos="2835"/>
        </w:tabs>
        <w:rPr>
          <w:rFonts w:cs="Arial"/>
          <w:kern w:val="2"/>
        </w:rPr>
      </w:pPr>
    </w:p>
    <w:p w14:paraId="1C856C0C"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If either Party is legally bound to disclose Confidential Information, that Party must first advise the other Party what information will be provided and limit the information to that required by the law.</w:t>
      </w:r>
    </w:p>
    <w:p w14:paraId="458EC487" w14:textId="77777777" w:rsidR="00A84F4B" w:rsidRPr="0063065F" w:rsidRDefault="00A84F4B" w:rsidP="00A02E73">
      <w:pPr>
        <w:tabs>
          <w:tab w:val="left" w:pos="709"/>
          <w:tab w:val="left" w:pos="1418"/>
          <w:tab w:val="left" w:pos="2127"/>
          <w:tab w:val="left" w:pos="2835"/>
        </w:tabs>
        <w:rPr>
          <w:rFonts w:cs="Arial"/>
          <w:kern w:val="2"/>
        </w:rPr>
      </w:pPr>
    </w:p>
    <w:p w14:paraId="1116436A" w14:textId="77777777" w:rsidR="00A84F4B" w:rsidRPr="0063065F" w:rsidRDefault="00A84F4B" w:rsidP="00956A77">
      <w:pPr>
        <w:rPr>
          <w:rFonts w:cs="Arial"/>
          <w:kern w:val="2"/>
        </w:rPr>
      </w:pPr>
      <w:r w:rsidRPr="0063065F">
        <w:rPr>
          <w:rFonts w:cs="Arial"/>
          <w:kern w:val="2"/>
        </w:rPr>
        <w:t>The Consultant’s and any Subconsultant’s personnel may be required to disclose Confidential Information if required by their code of professional ethics. In such cases the Consultant shall advise the Client of this requirement and limit the information disclosed to that necessary to comply with the applicable code of ethics.</w:t>
      </w:r>
    </w:p>
    <w:p w14:paraId="1E250137" w14:textId="77777777" w:rsidR="006B08C1" w:rsidRPr="0063065F" w:rsidRDefault="006B08C1" w:rsidP="00956A77">
      <w:pPr>
        <w:rPr>
          <w:rFonts w:cs="Arial"/>
          <w:kern w:val="2"/>
        </w:rPr>
      </w:pPr>
    </w:p>
    <w:p w14:paraId="0CAC6E4E" w14:textId="77777777" w:rsidR="00A84F4B" w:rsidRPr="0063065F" w:rsidRDefault="00A84F4B" w:rsidP="00A02E73">
      <w:pPr>
        <w:tabs>
          <w:tab w:val="left" w:pos="709"/>
          <w:tab w:val="left" w:pos="1418"/>
          <w:tab w:val="left" w:pos="2127"/>
          <w:tab w:val="left" w:pos="2835"/>
        </w:tabs>
        <w:jc w:val="both"/>
        <w:rPr>
          <w:rFonts w:cs="Arial"/>
          <w:b/>
        </w:rPr>
      </w:pPr>
      <w:r w:rsidRPr="0063065F">
        <w:rPr>
          <w:rFonts w:cs="Arial"/>
          <w:b/>
        </w:rPr>
        <w:t>8.4</w:t>
      </w:r>
      <w:r w:rsidRPr="0063065F">
        <w:rPr>
          <w:rFonts w:cs="Arial"/>
          <w:b/>
        </w:rPr>
        <w:tab/>
        <w:t>Return of Confidential Information</w:t>
      </w:r>
    </w:p>
    <w:p w14:paraId="4E105936" w14:textId="77777777" w:rsidR="00A84F4B" w:rsidRPr="0063065F" w:rsidRDefault="00A84F4B" w:rsidP="00A02E73">
      <w:pPr>
        <w:tabs>
          <w:tab w:val="left" w:pos="709"/>
          <w:tab w:val="left" w:pos="1418"/>
          <w:tab w:val="left" w:pos="2127"/>
          <w:tab w:val="left" w:pos="2835"/>
        </w:tabs>
        <w:jc w:val="both"/>
        <w:rPr>
          <w:rFonts w:cs="Arial"/>
          <w:kern w:val="2"/>
        </w:rPr>
      </w:pPr>
    </w:p>
    <w:p w14:paraId="643B5344" w14:textId="77777777" w:rsidR="00A84F4B" w:rsidRPr="0063065F" w:rsidRDefault="00A84F4B" w:rsidP="00A02E73">
      <w:pPr>
        <w:widowControl/>
        <w:overflowPunct/>
        <w:textAlignment w:val="auto"/>
        <w:rPr>
          <w:rFonts w:cs="Arial"/>
          <w:kern w:val="2"/>
        </w:rPr>
      </w:pPr>
      <w:r w:rsidRPr="0063065F">
        <w:rPr>
          <w:rFonts w:cs="Arial"/>
          <w:kern w:val="2"/>
        </w:rPr>
        <w:t xml:space="preserve">Upon request, </w:t>
      </w:r>
      <w:r w:rsidRPr="0063065F">
        <w:rPr>
          <w:rFonts w:cs="Arial"/>
          <w:lang w:eastAsia="en-GB"/>
        </w:rPr>
        <w:t xml:space="preserve">and except as in clause 11.3, </w:t>
      </w:r>
      <w:r w:rsidRPr="0063065F">
        <w:rPr>
          <w:rFonts w:cs="Arial"/>
          <w:kern w:val="2"/>
        </w:rPr>
        <w:t>the Consultant must promptly return to the Client or destroy all Confidential Information which is in the Consultant’s possession or control.</w:t>
      </w:r>
    </w:p>
    <w:p w14:paraId="52F6520F" w14:textId="77777777" w:rsidR="00956A77" w:rsidRPr="0063065F" w:rsidRDefault="00956A77">
      <w:r w:rsidRPr="0063065F">
        <w:br w:type="page"/>
      </w:r>
    </w:p>
    <w:p w14:paraId="4EB6FB0A" w14:textId="77777777" w:rsidR="00A84F4B" w:rsidRPr="00962C8A" w:rsidRDefault="00A84F4B" w:rsidP="00956A77">
      <w:pPr>
        <w:pStyle w:val="Heading1A"/>
        <w:rPr>
          <w:rFonts w:cs="Arial"/>
          <w:sz w:val="36"/>
          <w:szCs w:val="36"/>
        </w:rPr>
      </w:pPr>
      <w:bookmarkStart w:id="10" w:name="_Toc74533842"/>
      <w:r w:rsidRPr="00962C8A">
        <w:rPr>
          <w:rFonts w:cs="Arial"/>
          <w:sz w:val="36"/>
          <w:szCs w:val="36"/>
        </w:rPr>
        <w:lastRenderedPageBreak/>
        <w:t>9.</w:t>
      </w:r>
      <w:r w:rsidRPr="00962C8A">
        <w:rPr>
          <w:rFonts w:cs="Arial"/>
          <w:sz w:val="36"/>
          <w:szCs w:val="36"/>
        </w:rPr>
        <w:tab/>
      </w:r>
      <w:bookmarkEnd w:id="10"/>
      <w:r w:rsidRPr="00962C8A">
        <w:rPr>
          <w:rFonts w:cs="Arial"/>
          <w:sz w:val="36"/>
          <w:szCs w:val="36"/>
        </w:rPr>
        <w:t>Intellectual Property</w:t>
      </w:r>
    </w:p>
    <w:p w14:paraId="5CC9968F" w14:textId="77777777" w:rsidR="00A84F4B" w:rsidRPr="0063065F" w:rsidRDefault="00A84F4B" w:rsidP="00A02E73">
      <w:pPr>
        <w:tabs>
          <w:tab w:val="left" w:pos="709"/>
          <w:tab w:val="left" w:pos="1418"/>
          <w:tab w:val="left" w:pos="2127"/>
          <w:tab w:val="left" w:pos="2835"/>
        </w:tabs>
        <w:jc w:val="both"/>
        <w:rPr>
          <w:rFonts w:cs="Arial"/>
          <w:kern w:val="2"/>
        </w:rPr>
      </w:pPr>
    </w:p>
    <w:p w14:paraId="3CA1C351" w14:textId="77777777" w:rsidR="00A84F4B" w:rsidRPr="0063065F" w:rsidRDefault="00A84F4B" w:rsidP="00A02E73">
      <w:pPr>
        <w:tabs>
          <w:tab w:val="left" w:pos="709"/>
          <w:tab w:val="left" w:pos="1418"/>
          <w:tab w:val="left" w:pos="2127"/>
          <w:tab w:val="left" w:pos="2835"/>
        </w:tabs>
        <w:ind w:left="709" w:hanging="709"/>
        <w:rPr>
          <w:rFonts w:cs="Arial"/>
        </w:rPr>
      </w:pPr>
      <w:r w:rsidRPr="0063065F">
        <w:rPr>
          <w:rFonts w:cs="Arial"/>
          <w:b/>
        </w:rPr>
        <w:t>9.1</w:t>
      </w:r>
      <w:r w:rsidRPr="0063065F">
        <w:rPr>
          <w:rFonts w:cs="Arial"/>
        </w:rPr>
        <w:tab/>
        <w:t xml:space="preserve">Subject to clause 9.6 all New Intellectual Property held in any medium, whether electronic or otherwise, shall be jointly owned by the Client and the Consultant.  The Client and the Consultant hereby grant to the other an unrestricted royalty-free license in perpetuity to copy or use such New Intellectual Property and each Party is free to make whatever use they wish of the New Intellectual Property without any obligation to obtain the other’s consent or to account for any future benefits. </w:t>
      </w:r>
    </w:p>
    <w:p w14:paraId="24CECC53" w14:textId="77777777" w:rsidR="00A84F4B" w:rsidRPr="0063065F" w:rsidRDefault="00A84F4B" w:rsidP="00A02E73">
      <w:pPr>
        <w:tabs>
          <w:tab w:val="left" w:pos="709"/>
          <w:tab w:val="left" w:pos="1418"/>
          <w:tab w:val="left" w:pos="2127"/>
          <w:tab w:val="left" w:pos="2835"/>
        </w:tabs>
        <w:ind w:left="709" w:hanging="709"/>
        <w:rPr>
          <w:rFonts w:cs="Arial"/>
        </w:rPr>
      </w:pPr>
      <w:r w:rsidRPr="0063065F">
        <w:rPr>
          <w:rFonts w:cs="Arial"/>
        </w:rPr>
        <w:t xml:space="preserve"> </w:t>
      </w:r>
    </w:p>
    <w:p w14:paraId="2C815416" w14:textId="77777777" w:rsidR="00A84F4B" w:rsidRPr="0063065F" w:rsidRDefault="00A84F4B" w:rsidP="00A02E73">
      <w:pPr>
        <w:tabs>
          <w:tab w:val="left" w:pos="709"/>
          <w:tab w:val="left" w:pos="1418"/>
          <w:tab w:val="left" w:pos="2127"/>
          <w:tab w:val="left" w:pos="2835"/>
        </w:tabs>
        <w:ind w:left="709" w:hanging="709"/>
        <w:rPr>
          <w:rFonts w:cs="Arial"/>
          <w:kern w:val="2"/>
        </w:rPr>
      </w:pPr>
      <w:r w:rsidRPr="0063065F">
        <w:rPr>
          <w:rFonts w:cs="Arial"/>
          <w:b/>
          <w:kern w:val="2"/>
        </w:rPr>
        <w:t>9.2</w:t>
      </w:r>
      <w:r w:rsidRPr="0063065F">
        <w:rPr>
          <w:rFonts w:cs="Arial"/>
          <w:kern w:val="2"/>
        </w:rPr>
        <w:tab/>
        <w:t>All Pre-existing Intellectual Property shall remain the property of the original owner.  The Client's Intellectual Property shall remain the property of the Client.  The Consultant hereby grants to the Client, or agrees to procure the grant to the Client of, an unrestricted royalty-free licence to use and copy Pre-existing Intellectual Property to the extent reasonably required to enable the Client to make use of the Services or use, adapt, update or amend the Works.  The Client hereby grants to the Consultant, an unrestricted royalty-free licence to use and copy the Client's Intellectual Property provided to the Consultant to the extent reasonably required to enable the Consultant to provide the Services.</w:t>
      </w:r>
    </w:p>
    <w:p w14:paraId="788391DA" w14:textId="77777777" w:rsidR="00A84F4B" w:rsidRPr="0063065F" w:rsidRDefault="00A84F4B" w:rsidP="00A02E73">
      <w:pPr>
        <w:tabs>
          <w:tab w:val="left" w:pos="709"/>
          <w:tab w:val="left" w:pos="1418"/>
          <w:tab w:val="left" w:pos="2127"/>
          <w:tab w:val="left" w:pos="2835"/>
        </w:tabs>
        <w:ind w:left="709" w:hanging="709"/>
        <w:rPr>
          <w:rFonts w:cs="Arial"/>
          <w:kern w:val="2"/>
        </w:rPr>
      </w:pPr>
    </w:p>
    <w:p w14:paraId="6A7F4B6F" w14:textId="77777777" w:rsidR="00A84F4B" w:rsidRPr="0063065F" w:rsidRDefault="00A84F4B" w:rsidP="00A02E73">
      <w:pPr>
        <w:tabs>
          <w:tab w:val="left" w:pos="709"/>
          <w:tab w:val="left" w:pos="1418"/>
          <w:tab w:val="left" w:pos="2127"/>
          <w:tab w:val="left" w:pos="2835"/>
        </w:tabs>
        <w:ind w:left="709" w:hanging="709"/>
        <w:rPr>
          <w:rFonts w:cs="Arial"/>
          <w:kern w:val="2"/>
        </w:rPr>
      </w:pPr>
      <w:r w:rsidRPr="0063065F">
        <w:rPr>
          <w:rFonts w:cs="Arial"/>
          <w:b/>
          <w:kern w:val="2"/>
        </w:rPr>
        <w:t>9.3</w:t>
      </w:r>
      <w:r w:rsidRPr="0063065F">
        <w:rPr>
          <w:rFonts w:cs="Arial"/>
          <w:kern w:val="2"/>
        </w:rPr>
        <w:tab/>
      </w:r>
      <w:r w:rsidRPr="0063065F">
        <w:rPr>
          <w:rFonts w:cs="Arial"/>
        </w:rPr>
        <w:t xml:space="preserve">The Client’s rights in relation to New Intellectual Property or to any licence in respect of Pre-existing Intellectual Property are conditional upon, on each occasion, the Client having paid all amounts due and payable to the Consultant </w:t>
      </w:r>
      <w:r w:rsidR="00522883" w:rsidRPr="0063065F">
        <w:rPr>
          <w:rFonts w:cs="Arial"/>
        </w:rPr>
        <w:t xml:space="preserve">in accordance with clauses 5.3 and 5.4 </w:t>
      </w:r>
      <w:r w:rsidRPr="0063065F">
        <w:rPr>
          <w:rFonts w:cs="Arial"/>
        </w:rPr>
        <w:t>concerning the Services which produced the New Intellectual Property or made use of the Pre-existing Intellectual Property.  Until such payment is made, the related deliverables in whatever medium will remain the property of the Consultant.</w:t>
      </w:r>
    </w:p>
    <w:p w14:paraId="307DC940" w14:textId="77777777" w:rsidR="00A84F4B" w:rsidRPr="0063065F" w:rsidRDefault="00A84F4B" w:rsidP="00A02E73">
      <w:pPr>
        <w:tabs>
          <w:tab w:val="left" w:pos="709"/>
          <w:tab w:val="left" w:pos="1418"/>
          <w:tab w:val="left" w:pos="2127"/>
          <w:tab w:val="left" w:pos="2835"/>
        </w:tabs>
        <w:ind w:left="709" w:hanging="709"/>
        <w:rPr>
          <w:rFonts w:cs="Arial"/>
          <w:kern w:val="2"/>
        </w:rPr>
      </w:pPr>
    </w:p>
    <w:p w14:paraId="649E739D" w14:textId="089B883A" w:rsidR="00A84F4B" w:rsidRPr="0063065F" w:rsidRDefault="00A84F4B" w:rsidP="0013626B">
      <w:pPr>
        <w:tabs>
          <w:tab w:val="left" w:pos="709"/>
          <w:tab w:val="left" w:pos="1418"/>
          <w:tab w:val="left" w:pos="2127"/>
          <w:tab w:val="left" w:pos="2835"/>
        </w:tabs>
        <w:ind w:left="709" w:hanging="709"/>
        <w:rPr>
          <w:rFonts w:cs="Arial"/>
          <w:kern w:val="2"/>
        </w:rPr>
      </w:pPr>
      <w:r w:rsidRPr="0063065F">
        <w:rPr>
          <w:rFonts w:cs="Arial"/>
          <w:b/>
          <w:kern w:val="2"/>
        </w:rPr>
        <w:t>9.4</w:t>
      </w:r>
      <w:r w:rsidRPr="0063065F">
        <w:rPr>
          <w:rFonts w:cs="Arial"/>
          <w:kern w:val="2"/>
        </w:rPr>
        <w:tab/>
        <w:t>The Consultant confirms (save in respect of any of the Client's Intellectual Property and subject to clause 9.</w:t>
      </w:r>
      <w:r w:rsidR="002B4409">
        <w:rPr>
          <w:rFonts w:cs="Arial"/>
          <w:kern w:val="2"/>
        </w:rPr>
        <w:t>5</w:t>
      </w:r>
      <w:r w:rsidRPr="0063065F">
        <w:rPr>
          <w:rFonts w:cs="Arial"/>
          <w:kern w:val="2"/>
        </w:rPr>
        <w:t>) that the New Intellectual Property, the Pre-existing Intellectual Property, the Services and the Services as incorporated in the Works will not infringe any intellectual property or other rights of any third party.</w:t>
      </w:r>
    </w:p>
    <w:p w14:paraId="2DC6464C" w14:textId="77777777" w:rsidR="00A84F4B" w:rsidRPr="0063065F" w:rsidRDefault="00A84F4B" w:rsidP="00A02E73">
      <w:pPr>
        <w:tabs>
          <w:tab w:val="left" w:pos="709"/>
          <w:tab w:val="left" w:pos="1418"/>
          <w:tab w:val="left" w:pos="2127"/>
          <w:tab w:val="left" w:pos="2835"/>
        </w:tabs>
        <w:ind w:left="709" w:hanging="709"/>
        <w:rPr>
          <w:rFonts w:cs="Arial"/>
          <w:kern w:val="2"/>
        </w:rPr>
      </w:pPr>
    </w:p>
    <w:p w14:paraId="2A83998B" w14:textId="77777777" w:rsidR="00A84F4B" w:rsidRPr="0063065F" w:rsidRDefault="00101B77" w:rsidP="00194EB1">
      <w:pPr>
        <w:tabs>
          <w:tab w:val="left" w:pos="709"/>
          <w:tab w:val="left" w:pos="1418"/>
          <w:tab w:val="left" w:pos="2127"/>
          <w:tab w:val="left" w:pos="2835"/>
        </w:tabs>
        <w:ind w:left="709" w:hanging="709"/>
        <w:rPr>
          <w:rFonts w:cs="Arial"/>
          <w:kern w:val="2"/>
        </w:rPr>
      </w:pPr>
      <w:r w:rsidRPr="0063065F">
        <w:rPr>
          <w:rFonts w:cs="Arial"/>
          <w:b/>
          <w:kern w:val="2"/>
        </w:rPr>
        <w:t>9.5</w:t>
      </w:r>
      <w:r w:rsidRPr="0063065F">
        <w:rPr>
          <w:rFonts w:cs="Arial"/>
          <w:kern w:val="2"/>
        </w:rPr>
        <w:tab/>
        <w:t>The Consultant accepts no liability for use of New Intellectual Property or Pre-existing Intellectual Property other than to the extent reasonably required for</w:t>
      </w:r>
      <w:r w:rsidR="00D85F23" w:rsidRPr="0063065F">
        <w:rPr>
          <w:rFonts w:cs="Arial"/>
          <w:kern w:val="2"/>
        </w:rPr>
        <w:t xml:space="preserve"> the intended</w:t>
      </w:r>
      <w:r w:rsidRPr="0063065F">
        <w:rPr>
          <w:rFonts w:cs="Arial"/>
          <w:kern w:val="2"/>
        </w:rPr>
        <w:t xml:space="preserve"> purposes relating to:</w:t>
      </w:r>
    </w:p>
    <w:p w14:paraId="15A62B5C" w14:textId="77777777" w:rsidR="00A84F4B" w:rsidRPr="0063065F" w:rsidRDefault="00A84F4B" w:rsidP="00194EB1">
      <w:pPr>
        <w:tabs>
          <w:tab w:val="left" w:pos="709"/>
          <w:tab w:val="left" w:pos="1418"/>
          <w:tab w:val="left" w:pos="2127"/>
          <w:tab w:val="left" w:pos="2835"/>
        </w:tabs>
        <w:ind w:left="709" w:hanging="709"/>
        <w:rPr>
          <w:rFonts w:cs="Arial"/>
          <w:kern w:val="2"/>
        </w:rPr>
      </w:pPr>
    </w:p>
    <w:p w14:paraId="22DA354D" w14:textId="77777777" w:rsidR="00A84F4B" w:rsidRPr="0063065F" w:rsidRDefault="00A84F4B" w:rsidP="00194EB1">
      <w:pPr>
        <w:pStyle w:val="ListParagraph"/>
        <w:numPr>
          <w:ilvl w:val="0"/>
          <w:numId w:val="40"/>
        </w:numPr>
        <w:tabs>
          <w:tab w:val="left" w:pos="709"/>
          <w:tab w:val="left" w:pos="993"/>
          <w:tab w:val="left" w:pos="2127"/>
          <w:tab w:val="left" w:pos="2835"/>
        </w:tabs>
        <w:spacing w:after="120" w:line="230" w:lineRule="atLeast"/>
        <w:ind w:firstLine="349"/>
        <w:rPr>
          <w:rFonts w:ascii="Arial" w:hAnsi="Arial" w:cs="Arial"/>
          <w:kern w:val="2"/>
          <w:sz w:val="20"/>
        </w:rPr>
      </w:pPr>
      <w:r w:rsidRPr="0063065F">
        <w:rPr>
          <w:rFonts w:ascii="Arial" w:hAnsi="Arial" w:cs="Arial"/>
          <w:kern w:val="2"/>
          <w:sz w:val="20"/>
        </w:rPr>
        <w:t xml:space="preserve">The Services, and the </w:t>
      </w:r>
      <w:r w:rsidR="00832B66" w:rsidRPr="0063065F">
        <w:rPr>
          <w:rFonts w:ascii="Arial" w:hAnsi="Arial" w:cs="Arial"/>
          <w:kern w:val="2"/>
          <w:sz w:val="20"/>
        </w:rPr>
        <w:t>Client's Project</w:t>
      </w:r>
      <w:r w:rsidRPr="0063065F">
        <w:rPr>
          <w:rFonts w:ascii="Arial" w:hAnsi="Arial" w:cs="Arial"/>
          <w:kern w:val="2"/>
          <w:sz w:val="20"/>
        </w:rPr>
        <w:t>; and</w:t>
      </w:r>
    </w:p>
    <w:p w14:paraId="283B8C63" w14:textId="49746BFE" w:rsidR="00A84F4B" w:rsidRPr="0063065F" w:rsidRDefault="00A84F4B" w:rsidP="00E93870">
      <w:pPr>
        <w:pStyle w:val="ListParagraph"/>
        <w:numPr>
          <w:ilvl w:val="0"/>
          <w:numId w:val="40"/>
        </w:numPr>
        <w:tabs>
          <w:tab w:val="left" w:pos="709"/>
          <w:tab w:val="left" w:pos="993"/>
          <w:tab w:val="left" w:pos="2127"/>
          <w:tab w:val="left" w:pos="2835"/>
        </w:tabs>
        <w:spacing w:after="120" w:line="230" w:lineRule="atLeast"/>
        <w:ind w:left="993" w:hanging="284"/>
        <w:rPr>
          <w:rFonts w:ascii="Arial" w:hAnsi="Arial" w:cs="Arial"/>
          <w:kern w:val="2"/>
          <w:sz w:val="20"/>
        </w:rPr>
      </w:pPr>
      <w:r w:rsidRPr="0063065F">
        <w:rPr>
          <w:rFonts w:ascii="Arial" w:hAnsi="Arial" w:cs="Arial"/>
          <w:kern w:val="2"/>
          <w:sz w:val="20"/>
        </w:rPr>
        <w:t xml:space="preserve">Where the Client’s Project involves Works: the </w:t>
      </w:r>
      <w:r w:rsidR="00832B66" w:rsidRPr="0063065F">
        <w:rPr>
          <w:rFonts w:ascii="Arial" w:hAnsi="Arial" w:cs="Arial"/>
          <w:kern w:val="2"/>
          <w:sz w:val="20"/>
        </w:rPr>
        <w:t xml:space="preserve">construction, </w:t>
      </w:r>
      <w:r w:rsidRPr="0063065F">
        <w:rPr>
          <w:rFonts w:ascii="Arial" w:hAnsi="Arial" w:cs="Arial"/>
          <w:kern w:val="2"/>
          <w:sz w:val="20"/>
        </w:rPr>
        <w:t>operation, maintenance, repair, renovation or demolition of the resulting structure or installation</w:t>
      </w:r>
      <w:r w:rsidR="00950D6C">
        <w:rPr>
          <w:rFonts w:ascii="Arial" w:hAnsi="Arial" w:cs="Arial"/>
          <w:kern w:val="2"/>
          <w:sz w:val="20"/>
        </w:rPr>
        <w:t>.</w:t>
      </w:r>
    </w:p>
    <w:p w14:paraId="0F857B66" w14:textId="77777777" w:rsidR="00A84F4B" w:rsidRPr="0063065F" w:rsidRDefault="00A84F4B" w:rsidP="00194EB1">
      <w:pPr>
        <w:tabs>
          <w:tab w:val="left" w:pos="709"/>
          <w:tab w:val="left" w:pos="1134"/>
          <w:tab w:val="left" w:pos="2127"/>
          <w:tab w:val="left" w:pos="2835"/>
        </w:tabs>
        <w:ind w:left="709" w:hanging="709"/>
        <w:rPr>
          <w:rFonts w:cs="Arial"/>
          <w:kern w:val="2"/>
        </w:rPr>
      </w:pPr>
    </w:p>
    <w:p w14:paraId="0EDBABD5" w14:textId="77777777" w:rsidR="00A84F4B" w:rsidRPr="0063065F" w:rsidRDefault="00A84F4B" w:rsidP="00A02E73">
      <w:pPr>
        <w:tabs>
          <w:tab w:val="left" w:pos="709"/>
          <w:tab w:val="left" w:pos="1418"/>
          <w:tab w:val="left" w:pos="2127"/>
          <w:tab w:val="left" w:pos="2835"/>
        </w:tabs>
        <w:ind w:left="709" w:hanging="709"/>
        <w:rPr>
          <w:rFonts w:cs="Arial"/>
          <w:kern w:val="2"/>
        </w:rPr>
      </w:pPr>
      <w:r w:rsidRPr="0063065F">
        <w:rPr>
          <w:rFonts w:cs="Arial"/>
          <w:b/>
          <w:kern w:val="2"/>
        </w:rPr>
        <w:t>9.6</w:t>
      </w:r>
      <w:r w:rsidRPr="0063065F">
        <w:rPr>
          <w:rFonts w:cs="Arial"/>
          <w:kern w:val="2"/>
        </w:rPr>
        <w:tab/>
        <w:t>The Client owns, or has the right to use, Confidential Information disclosed or provided to the Consultant under this Agreement.</w:t>
      </w:r>
    </w:p>
    <w:p w14:paraId="1C5BD190" w14:textId="77777777" w:rsidR="00A84F4B" w:rsidRPr="0063065F" w:rsidRDefault="00A84F4B" w:rsidP="00A02E73">
      <w:pPr>
        <w:tabs>
          <w:tab w:val="left" w:pos="709"/>
          <w:tab w:val="left" w:pos="1418"/>
          <w:tab w:val="left" w:pos="2127"/>
          <w:tab w:val="left" w:pos="2835"/>
        </w:tabs>
        <w:ind w:left="709" w:hanging="709"/>
        <w:rPr>
          <w:rFonts w:cs="Arial"/>
          <w:kern w:val="2"/>
        </w:rPr>
      </w:pPr>
    </w:p>
    <w:p w14:paraId="09834A39" w14:textId="77777777" w:rsidR="00A84F4B" w:rsidRPr="0063065F" w:rsidRDefault="00A84F4B" w:rsidP="00A02E73">
      <w:pPr>
        <w:tabs>
          <w:tab w:val="left" w:pos="709"/>
          <w:tab w:val="left" w:pos="1418"/>
          <w:tab w:val="left" w:pos="2127"/>
          <w:tab w:val="left" w:pos="2835"/>
        </w:tabs>
        <w:ind w:left="709" w:hanging="709"/>
        <w:rPr>
          <w:rFonts w:cs="Arial"/>
          <w:kern w:val="2"/>
        </w:rPr>
      </w:pPr>
      <w:r w:rsidRPr="0063065F">
        <w:rPr>
          <w:rFonts w:cs="Arial"/>
          <w:b/>
          <w:kern w:val="2"/>
        </w:rPr>
        <w:t>9.7</w:t>
      </w:r>
      <w:r w:rsidRPr="0063065F">
        <w:rPr>
          <w:rFonts w:cs="Arial"/>
          <w:kern w:val="2"/>
        </w:rPr>
        <w:tab/>
        <w:t>The ownership of data and factual information collected by the Consultant and paid for by the Client shall, after payment by the Client, lie with the Client.</w:t>
      </w:r>
    </w:p>
    <w:p w14:paraId="0CC31612" w14:textId="77777777" w:rsidR="00A84F4B" w:rsidRPr="0063065F" w:rsidRDefault="00A84F4B" w:rsidP="00A02E73">
      <w:pPr>
        <w:tabs>
          <w:tab w:val="left" w:pos="709"/>
          <w:tab w:val="left" w:pos="1418"/>
          <w:tab w:val="left" w:pos="2127"/>
          <w:tab w:val="left" w:pos="2835"/>
        </w:tabs>
        <w:rPr>
          <w:rFonts w:cs="Arial"/>
          <w:b/>
          <w:kern w:val="2"/>
        </w:rPr>
      </w:pPr>
    </w:p>
    <w:p w14:paraId="33326E35" w14:textId="77777777" w:rsidR="00A84F4B" w:rsidRPr="0063065F" w:rsidRDefault="00A84F4B" w:rsidP="0013626B">
      <w:pPr>
        <w:ind w:left="709" w:hanging="709"/>
        <w:rPr>
          <w:rFonts w:cs="Arial"/>
          <w:iCs/>
          <w:sz w:val="19"/>
          <w:szCs w:val="19"/>
        </w:rPr>
      </w:pPr>
      <w:r w:rsidRPr="0063065F">
        <w:rPr>
          <w:rFonts w:cs="Arial"/>
          <w:b/>
          <w:iCs/>
          <w:sz w:val="19"/>
          <w:szCs w:val="19"/>
        </w:rPr>
        <w:t>9.8</w:t>
      </w:r>
      <w:r w:rsidRPr="0063065F">
        <w:rPr>
          <w:rFonts w:cs="Arial"/>
          <w:b/>
          <w:iCs/>
          <w:sz w:val="19"/>
          <w:szCs w:val="19"/>
        </w:rPr>
        <w:tab/>
      </w:r>
      <w:r w:rsidRPr="00950D6C">
        <w:rPr>
          <w:rFonts w:cs="Arial"/>
          <w:iCs/>
        </w:rPr>
        <w:t>Notwithstanding clause 9.7, unless otherwise agreed, and in all cases where the Consultant has made use of the New Zealand Geotechnical Database on the Client’s behalf, new geotechnical factual information (both raw data and graphical logs) collected in the course of providing the Services shall be uploaded by the Consultant in digital format to the New Zealand Geotechnical Database.</w:t>
      </w:r>
      <w:r w:rsidRPr="0063065F">
        <w:rPr>
          <w:rFonts w:cs="Arial"/>
          <w:iCs/>
          <w:sz w:val="19"/>
          <w:szCs w:val="19"/>
        </w:rPr>
        <w:t xml:space="preserve"> </w:t>
      </w:r>
    </w:p>
    <w:p w14:paraId="30BAAD8A" w14:textId="77777777" w:rsidR="00956A77" w:rsidRPr="0063065F" w:rsidRDefault="00956A77">
      <w:r w:rsidRPr="0063065F">
        <w:br w:type="page"/>
      </w:r>
    </w:p>
    <w:p w14:paraId="04A04926" w14:textId="77777777" w:rsidR="00A84F4B" w:rsidRPr="00962C8A" w:rsidRDefault="00A84F4B" w:rsidP="00956A77">
      <w:pPr>
        <w:pStyle w:val="Heading1A"/>
        <w:rPr>
          <w:rFonts w:cs="Arial"/>
          <w:sz w:val="36"/>
          <w:szCs w:val="36"/>
        </w:rPr>
      </w:pPr>
      <w:bookmarkStart w:id="11" w:name="_Toc74533843"/>
      <w:r w:rsidRPr="00962C8A">
        <w:rPr>
          <w:rFonts w:cs="Arial"/>
          <w:sz w:val="36"/>
          <w:szCs w:val="36"/>
        </w:rPr>
        <w:lastRenderedPageBreak/>
        <w:t>10.</w:t>
      </w:r>
      <w:r w:rsidRPr="00962C8A">
        <w:rPr>
          <w:rFonts w:cs="Arial"/>
          <w:sz w:val="36"/>
          <w:szCs w:val="36"/>
        </w:rPr>
        <w:tab/>
        <w:t>Disputes</w:t>
      </w:r>
      <w:bookmarkEnd w:id="11"/>
    </w:p>
    <w:p w14:paraId="1422EB42" w14:textId="77777777" w:rsidR="00A84F4B" w:rsidRPr="0063065F" w:rsidRDefault="00A84F4B" w:rsidP="00A02E73">
      <w:pPr>
        <w:tabs>
          <w:tab w:val="left" w:pos="709"/>
          <w:tab w:val="left" w:pos="1418"/>
          <w:tab w:val="left" w:pos="2127"/>
          <w:tab w:val="left" w:pos="2835"/>
        </w:tabs>
        <w:rPr>
          <w:rFonts w:cs="Arial"/>
          <w:kern w:val="2"/>
        </w:rPr>
      </w:pPr>
    </w:p>
    <w:p w14:paraId="1AA7FC26" w14:textId="77777777" w:rsidR="00A84F4B" w:rsidRPr="0063065F" w:rsidRDefault="00A84F4B" w:rsidP="00A02E73">
      <w:pPr>
        <w:tabs>
          <w:tab w:val="left" w:pos="709"/>
          <w:tab w:val="left" w:pos="1418"/>
          <w:tab w:val="left" w:pos="2127"/>
          <w:tab w:val="left" w:pos="2835"/>
        </w:tabs>
        <w:ind w:left="709" w:hanging="709"/>
        <w:rPr>
          <w:rFonts w:cs="Arial"/>
          <w:kern w:val="2"/>
        </w:rPr>
      </w:pPr>
      <w:r w:rsidRPr="0063065F">
        <w:rPr>
          <w:rFonts w:cs="Arial"/>
          <w:b/>
          <w:kern w:val="2"/>
        </w:rPr>
        <w:t>10.1</w:t>
      </w:r>
      <w:r w:rsidRPr="0063065F">
        <w:rPr>
          <w:rFonts w:cs="Arial"/>
          <w:kern w:val="2"/>
        </w:rPr>
        <w:tab/>
        <w:t>If there is a dispute between the Parties in relation to this Agreement, or any matter arising from it, the Parties will in good faith in the first instance use their best endeavours to resolve the dispute themselves.</w:t>
      </w:r>
    </w:p>
    <w:p w14:paraId="398107FC" w14:textId="77777777" w:rsidR="00A84F4B" w:rsidRPr="0063065F" w:rsidRDefault="00A84F4B" w:rsidP="00A02E73">
      <w:pPr>
        <w:tabs>
          <w:tab w:val="left" w:pos="709"/>
          <w:tab w:val="left" w:pos="1418"/>
          <w:tab w:val="left" w:pos="2127"/>
          <w:tab w:val="left" w:pos="2835"/>
        </w:tabs>
        <w:ind w:left="709" w:hanging="709"/>
        <w:rPr>
          <w:rFonts w:cs="Arial"/>
          <w:kern w:val="2"/>
        </w:rPr>
      </w:pPr>
    </w:p>
    <w:p w14:paraId="261C21A5" w14:textId="77777777" w:rsidR="00A84F4B" w:rsidRPr="0063065F" w:rsidRDefault="00A84F4B" w:rsidP="00A02E73">
      <w:pPr>
        <w:tabs>
          <w:tab w:val="left" w:pos="709"/>
          <w:tab w:val="left" w:pos="1418"/>
          <w:tab w:val="left" w:pos="2127"/>
          <w:tab w:val="left" w:pos="2835"/>
        </w:tabs>
        <w:ind w:left="709" w:hanging="709"/>
        <w:rPr>
          <w:rFonts w:cs="Arial"/>
          <w:kern w:val="2"/>
        </w:rPr>
      </w:pPr>
      <w:r w:rsidRPr="0063065F">
        <w:rPr>
          <w:rFonts w:cs="Arial"/>
          <w:b/>
          <w:kern w:val="2"/>
        </w:rPr>
        <w:t>10.2</w:t>
      </w:r>
      <w:r w:rsidRPr="0063065F">
        <w:rPr>
          <w:rFonts w:cs="Arial"/>
          <w:kern w:val="2"/>
        </w:rPr>
        <w:tab/>
        <w:t>If the dispute cannot be resolved by the Parties themselves within a reasonable time, then they must explore whether the dispute can be resolved by use of mediation or other alternative resolution technique.</w:t>
      </w:r>
    </w:p>
    <w:p w14:paraId="20437B47" w14:textId="77777777" w:rsidR="00A84F4B" w:rsidRPr="0063065F" w:rsidRDefault="00A84F4B" w:rsidP="00A02E73">
      <w:pPr>
        <w:tabs>
          <w:tab w:val="left" w:pos="709"/>
          <w:tab w:val="left" w:pos="1418"/>
          <w:tab w:val="left" w:pos="2127"/>
          <w:tab w:val="left" w:pos="2835"/>
        </w:tabs>
        <w:ind w:left="709" w:hanging="709"/>
        <w:rPr>
          <w:rFonts w:cs="Arial"/>
          <w:kern w:val="2"/>
        </w:rPr>
      </w:pPr>
    </w:p>
    <w:p w14:paraId="57DD1F72" w14:textId="77777777" w:rsidR="00A84F4B" w:rsidRPr="0063065F" w:rsidRDefault="00A84F4B" w:rsidP="00A02E73">
      <w:pPr>
        <w:tabs>
          <w:tab w:val="left" w:pos="709"/>
          <w:tab w:val="left" w:pos="1418"/>
          <w:tab w:val="left" w:pos="2127"/>
          <w:tab w:val="left" w:pos="2835"/>
        </w:tabs>
        <w:ind w:left="709" w:hanging="709"/>
        <w:rPr>
          <w:rFonts w:cs="Arial"/>
          <w:kern w:val="2"/>
        </w:rPr>
      </w:pPr>
      <w:r w:rsidRPr="0063065F">
        <w:rPr>
          <w:rFonts w:cs="Arial"/>
          <w:b/>
          <w:kern w:val="2"/>
        </w:rPr>
        <w:t>10.3</w:t>
      </w:r>
      <w:r w:rsidRPr="0063065F">
        <w:rPr>
          <w:rFonts w:cs="Arial"/>
          <w:kern w:val="2"/>
        </w:rPr>
        <w:tab/>
        <w:t xml:space="preserve">If the dispute is not settled within a reasonable time, then either Party may refer the dispute to arbitration by a sole arbitrator under the provisions of the Arbitration Act 1996 and the substantive law of New Zealand.  The arbitrator will be appointed by agreement between the Parties within 15 Working Days of written notice of referral by the referring party to the other or, failing agreement, by the President of the Arbitrators’ and Mediators’ Institute of New Zealand (AMINZ) or its successor body, or any nominee of the President.  In either case, the arbitrator must not be a person who has participated in any informal dispute resolution procedure in respect of the dispute. </w:t>
      </w:r>
    </w:p>
    <w:p w14:paraId="590C2B49" w14:textId="77777777" w:rsidR="00A84F4B" w:rsidRPr="0063065F" w:rsidRDefault="00A84F4B" w:rsidP="00A02E73">
      <w:pPr>
        <w:tabs>
          <w:tab w:val="left" w:pos="709"/>
          <w:tab w:val="left" w:pos="1418"/>
          <w:tab w:val="left" w:pos="2127"/>
          <w:tab w:val="left" w:pos="2835"/>
        </w:tabs>
        <w:ind w:left="709" w:hanging="709"/>
        <w:rPr>
          <w:rFonts w:cs="Arial"/>
          <w:kern w:val="2"/>
        </w:rPr>
      </w:pPr>
    </w:p>
    <w:p w14:paraId="42E56550" w14:textId="77777777" w:rsidR="00A84F4B" w:rsidRPr="0063065F" w:rsidRDefault="00A84F4B" w:rsidP="00A02E73">
      <w:pPr>
        <w:tabs>
          <w:tab w:val="left" w:pos="709"/>
          <w:tab w:val="left" w:pos="1418"/>
          <w:tab w:val="left" w:pos="2127"/>
          <w:tab w:val="left" w:pos="2835"/>
        </w:tabs>
        <w:ind w:left="709" w:hanging="709"/>
        <w:rPr>
          <w:rFonts w:cs="Arial"/>
          <w:kern w:val="2"/>
        </w:rPr>
      </w:pPr>
      <w:r w:rsidRPr="0063065F">
        <w:rPr>
          <w:rFonts w:cs="Arial"/>
          <w:b/>
          <w:kern w:val="2"/>
        </w:rPr>
        <w:t>10.4</w:t>
      </w:r>
      <w:r w:rsidRPr="0063065F">
        <w:rPr>
          <w:rFonts w:cs="Arial"/>
          <w:kern w:val="2"/>
        </w:rPr>
        <w:tab/>
        <w:t>No dispute arising gives either Party the right to suspend their obligations under the terms of this Agreement.</w:t>
      </w:r>
    </w:p>
    <w:p w14:paraId="756C8713" w14:textId="77777777" w:rsidR="00A84F4B" w:rsidRPr="0063065F" w:rsidRDefault="00A84F4B" w:rsidP="00A02E73">
      <w:pPr>
        <w:tabs>
          <w:tab w:val="left" w:pos="709"/>
          <w:tab w:val="left" w:pos="1418"/>
          <w:tab w:val="left" w:pos="2127"/>
          <w:tab w:val="left" w:pos="2835"/>
        </w:tabs>
        <w:ind w:left="709" w:hanging="709"/>
        <w:rPr>
          <w:rFonts w:cs="Arial"/>
          <w:kern w:val="2"/>
        </w:rPr>
      </w:pPr>
    </w:p>
    <w:p w14:paraId="5F86DC03" w14:textId="77777777" w:rsidR="00A84F4B" w:rsidRPr="0063065F" w:rsidRDefault="00A84F4B" w:rsidP="00A02E73">
      <w:pPr>
        <w:tabs>
          <w:tab w:val="left" w:pos="709"/>
          <w:tab w:val="left" w:pos="1418"/>
          <w:tab w:val="left" w:pos="2127"/>
          <w:tab w:val="left" w:pos="2835"/>
        </w:tabs>
        <w:ind w:left="709" w:hanging="709"/>
        <w:rPr>
          <w:rFonts w:cs="Arial"/>
          <w:kern w:val="2"/>
        </w:rPr>
      </w:pPr>
      <w:r w:rsidRPr="0063065F">
        <w:rPr>
          <w:rFonts w:cs="Arial"/>
          <w:b/>
          <w:kern w:val="2"/>
        </w:rPr>
        <w:t>10.5</w:t>
      </w:r>
      <w:r w:rsidRPr="0063065F">
        <w:rPr>
          <w:rFonts w:cs="Arial"/>
          <w:kern w:val="2"/>
        </w:rPr>
        <w:tab/>
        <w:t xml:space="preserve">Where the nature of the Services is such that it is covered by the </w:t>
      </w:r>
      <w:r w:rsidR="00BF3EC2" w:rsidRPr="0063065F">
        <w:rPr>
          <w:rFonts w:cs="Arial"/>
          <w:kern w:val="2"/>
        </w:rPr>
        <w:t>CCA</w:t>
      </w:r>
      <w:r w:rsidRPr="0063065F">
        <w:rPr>
          <w:rFonts w:cs="Arial"/>
          <w:kern w:val="2"/>
        </w:rPr>
        <w:t xml:space="preserve"> nothing in 10.4 shall affect the Consultant’s rights under that Act.</w:t>
      </w:r>
    </w:p>
    <w:p w14:paraId="53B33F86" w14:textId="77777777" w:rsidR="00A84F4B" w:rsidRPr="0063065F" w:rsidRDefault="00A84F4B" w:rsidP="00A02E73">
      <w:pPr>
        <w:tabs>
          <w:tab w:val="left" w:pos="709"/>
          <w:tab w:val="left" w:pos="1418"/>
          <w:tab w:val="left" w:pos="2127"/>
          <w:tab w:val="left" w:pos="2835"/>
        </w:tabs>
        <w:ind w:left="709" w:hanging="709"/>
        <w:rPr>
          <w:rFonts w:cs="Arial"/>
          <w:b/>
          <w:kern w:val="2"/>
        </w:rPr>
      </w:pPr>
    </w:p>
    <w:p w14:paraId="1E98C8C1" w14:textId="77777777" w:rsidR="00956A77" w:rsidRPr="0063065F" w:rsidRDefault="00956A77">
      <w:r w:rsidRPr="0063065F">
        <w:br w:type="page"/>
      </w:r>
    </w:p>
    <w:p w14:paraId="665A5C1E" w14:textId="77777777" w:rsidR="00A84F4B" w:rsidRPr="00962C8A" w:rsidRDefault="00A84F4B" w:rsidP="00956A77">
      <w:pPr>
        <w:pStyle w:val="Heading1A"/>
        <w:rPr>
          <w:rFonts w:cs="Arial"/>
          <w:sz w:val="36"/>
          <w:szCs w:val="36"/>
        </w:rPr>
      </w:pPr>
      <w:bookmarkStart w:id="12" w:name="_Toc74533844"/>
      <w:r w:rsidRPr="00962C8A">
        <w:rPr>
          <w:rFonts w:cs="Arial"/>
          <w:sz w:val="36"/>
          <w:szCs w:val="36"/>
        </w:rPr>
        <w:lastRenderedPageBreak/>
        <w:t>11.</w:t>
      </w:r>
      <w:r w:rsidRPr="00962C8A">
        <w:rPr>
          <w:rFonts w:cs="Arial"/>
          <w:sz w:val="36"/>
          <w:szCs w:val="36"/>
        </w:rPr>
        <w:tab/>
        <w:t>Termination</w:t>
      </w:r>
      <w:bookmarkEnd w:id="12"/>
    </w:p>
    <w:p w14:paraId="338CDA18" w14:textId="77777777" w:rsidR="00A84F4B" w:rsidRPr="0063065F" w:rsidRDefault="00A84F4B" w:rsidP="00A02E73">
      <w:pPr>
        <w:tabs>
          <w:tab w:val="left" w:pos="709"/>
          <w:tab w:val="left" w:pos="1418"/>
          <w:tab w:val="left" w:pos="2127"/>
          <w:tab w:val="left" w:pos="2835"/>
        </w:tabs>
        <w:jc w:val="both"/>
        <w:rPr>
          <w:rFonts w:cs="Arial"/>
        </w:rPr>
      </w:pPr>
    </w:p>
    <w:p w14:paraId="3D979379" w14:textId="77777777" w:rsidR="00A84F4B" w:rsidRPr="0063065F" w:rsidRDefault="00A84F4B" w:rsidP="00A02E73">
      <w:pPr>
        <w:tabs>
          <w:tab w:val="left" w:pos="709"/>
          <w:tab w:val="left" w:pos="1418"/>
          <w:tab w:val="left" w:pos="2127"/>
          <w:tab w:val="left" w:pos="2835"/>
        </w:tabs>
        <w:jc w:val="both"/>
        <w:rPr>
          <w:rFonts w:cs="Arial"/>
          <w:b/>
        </w:rPr>
      </w:pPr>
      <w:r w:rsidRPr="0063065F">
        <w:rPr>
          <w:rFonts w:cs="Arial"/>
          <w:b/>
        </w:rPr>
        <w:t>11.1</w:t>
      </w:r>
      <w:r w:rsidRPr="0063065F">
        <w:rPr>
          <w:rFonts w:cs="Arial"/>
          <w:b/>
        </w:rPr>
        <w:tab/>
        <w:t>Termination of the Agreement</w:t>
      </w:r>
    </w:p>
    <w:p w14:paraId="7B01711B" w14:textId="77777777" w:rsidR="00A84F4B" w:rsidRPr="0063065F" w:rsidRDefault="00A84F4B" w:rsidP="00A02E73">
      <w:pPr>
        <w:tabs>
          <w:tab w:val="left" w:pos="709"/>
          <w:tab w:val="left" w:pos="1418"/>
          <w:tab w:val="left" w:pos="2127"/>
          <w:tab w:val="left" w:pos="2835"/>
        </w:tabs>
        <w:rPr>
          <w:rFonts w:cs="Arial"/>
          <w:kern w:val="2"/>
        </w:rPr>
      </w:pPr>
    </w:p>
    <w:p w14:paraId="015D0516"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 xml:space="preserve">The Client may terminate this Agreement at any time, or under the provisions of clause 12.5, by written notice to the Consultant. As soon as this notice is received, the Consultant shall stop the Services. </w:t>
      </w:r>
    </w:p>
    <w:p w14:paraId="6898BC3C" w14:textId="77777777" w:rsidR="00A84F4B" w:rsidRPr="0063065F" w:rsidRDefault="00A84F4B" w:rsidP="00A02E73">
      <w:pPr>
        <w:tabs>
          <w:tab w:val="left" w:pos="709"/>
          <w:tab w:val="left" w:pos="1418"/>
          <w:tab w:val="left" w:pos="2127"/>
          <w:tab w:val="left" w:pos="2835"/>
        </w:tabs>
        <w:rPr>
          <w:rFonts w:cs="Arial"/>
          <w:kern w:val="2"/>
        </w:rPr>
      </w:pPr>
    </w:p>
    <w:p w14:paraId="467A402F"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The Consultant may terminate this Agreement by written notice only if the Client has materially breached the terms of the Agreement.</w:t>
      </w:r>
    </w:p>
    <w:p w14:paraId="5AFD3014" w14:textId="77777777" w:rsidR="00A84F4B" w:rsidRPr="0063065F" w:rsidRDefault="00A84F4B" w:rsidP="00A02E73">
      <w:pPr>
        <w:tabs>
          <w:tab w:val="left" w:pos="709"/>
          <w:tab w:val="left" w:pos="1418"/>
          <w:tab w:val="left" w:pos="2127"/>
          <w:tab w:val="left" w:pos="2835"/>
        </w:tabs>
        <w:rPr>
          <w:rFonts w:cs="Arial"/>
          <w:kern w:val="2"/>
        </w:rPr>
      </w:pPr>
    </w:p>
    <w:p w14:paraId="3E2A4369"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At the completion of the Services and return of all data and information pertaining to the Services, referred to in Clauses 11.3 and 11.4, the Agreement is hereby terminated.</w:t>
      </w:r>
    </w:p>
    <w:p w14:paraId="7668EC4E" w14:textId="77777777" w:rsidR="00A84F4B" w:rsidRPr="0063065F" w:rsidRDefault="00A84F4B" w:rsidP="00A02E73">
      <w:pPr>
        <w:tabs>
          <w:tab w:val="left" w:pos="709"/>
          <w:tab w:val="left" w:pos="1418"/>
          <w:tab w:val="left" w:pos="2127"/>
          <w:tab w:val="left" w:pos="2835"/>
        </w:tabs>
        <w:rPr>
          <w:rFonts w:cs="Arial"/>
          <w:kern w:val="2"/>
        </w:rPr>
      </w:pPr>
    </w:p>
    <w:p w14:paraId="323E7262"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Termination of this Agreement shall not prejudice or affect the accrued rights or claims and liabilities of the Parties.</w:t>
      </w:r>
    </w:p>
    <w:p w14:paraId="20B6F1CB" w14:textId="77777777" w:rsidR="00A84F4B" w:rsidRPr="0063065F" w:rsidDel="00FF21BF" w:rsidRDefault="00A84F4B" w:rsidP="00A02E73">
      <w:pPr>
        <w:tabs>
          <w:tab w:val="left" w:pos="709"/>
          <w:tab w:val="left" w:pos="1418"/>
          <w:tab w:val="left" w:pos="2127"/>
          <w:tab w:val="left" w:pos="2835"/>
        </w:tabs>
        <w:rPr>
          <w:rFonts w:cs="Arial"/>
          <w:kern w:val="2"/>
        </w:rPr>
      </w:pPr>
    </w:p>
    <w:p w14:paraId="2566CA92"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11.2</w:t>
      </w:r>
      <w:r w:rsidRPr="0063065F">
        <w:rPr>
          <w:rFonts w:cs="Arial"/>
          <w:b/>
        </w:rPr>
        <w:tab/>
        <w:t>Payment on Early Termination</w:t>
      </w:r>
    </w:p>
    <w:p w14:paraId="73760400" w14:textId="77777777" w:rsidR="00A84F4B" w:rsidRPr="0063065F" w:rsidRDefault="00A84F4B" w:rsidP="00A02E73">
      <w:pPr>
        <w:tabs>
          <w:tab w:val="left" w:pos="709"/>
          <w:tab w:val="left" w:pos="1418"/>
          <w:tab w:val="left" w:pos="2127"/>
          <w:tab w:val="left" w:pos="2835"/>
        </w:tabs>
        <w:rPr>
          <w:rFonts w:cs="Arial"/>
          <w:kern w:val="2"/>
        </w:rPr>
      </w:pPr>
    </w:p>
    <w:p w14:paraId="11846059"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If the Client terminates this Agreement, or the Consultant terminates this Agreement because the Client has breached it, then the Client must immediately pay the Consultant for Services provided to the date of termination.</w:t>
      </w:r>
    </w:p>
    <w:p w14:paraId="1E7102FC" w14:textId="77777777" w:rsidR="00A84F4B" w:rsidRPr="0063065F" w:rsidRDefault="00A84F4B" w:rsidP="00A02E73">
      <w:pPr>
        <w:tabs>
          <w:tab w:val="left" w:pos="709"/>
          <w:tab w:val="left" w:pos="1418"/>
          <w:tab w:val="left" w:pos="2127"/>
          <w:tab w:val="left" w:pos="2835"/>
        </w:tabs>
        <w:rPr>
          <w:rFonts w:cs="Arial"/>
          <w:kern w:val="2"/>
        </w:rPr>
      </w:pPr>
    </w:p>
    <w:p w14:paraId="708C506A"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If the Client terminates the Agreement for reasons other than a default by the Consultant, or if the Consultant terminates the Agreement because of a default by the Client, the Client must immediately pay the Consultant for Services provided to the date of termination and also pay any reasonable costs that the Consultant incurs solely because of the early termination of the Agreement.</w:t>
      </w:r>
    </w:p>
    <w:p w14:paraId="51F5EEAA" w14:textId="77777777" w:rsidR="00A84F4B" w:rsidRPr="0063065F" w:rsidRDefault="00A84F4B" w:rsidP="00A02E73">
      <w:pPr>
        <w:tabs>
          <w:tab w:val="left" w:pos="709"/>
          <w:tab w:val="left" w:pos="1418"/>
          <w:tab w:val="left" w:pos="2127"/>
          <w:tab w:val="left" w:pos="2835"/>
        </w:tabs>
        <w:rPr>
          <w:rFonts w:cs="Arial"/>
          <w:kern w:val="2"/>
        </w:rPr>
      </w:pPr>
    </w:p>
    <w:p w14:paraId="62D1C8D9"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 xml:space="preserve">If the Client terminates this Agreement because of a material breach of the Agreement by the Consultant the Client shall not be obliged to pay for the Services that have caused the material breach. </w:t>
      </w:r>
    </w:p>
    <w:p w14:paraId="2513058D" w14:textId="77777777" w:rsidR="00A84F4B" w:rsidRPr="0063065F" w:rsidRDefault="00A84F4B" w:rsidP="00A02E73">
      <w:pPr>
        <w:tabs>
          <w:tab w:val="left" w:pos="709"/>
          <w:tab w:val="left" w:pos="1418"/>
          <w:tab w:val="left" w:pos="2127"/>
          <w:tab w:val="left" w:pos="2835"/>
        </w:tabs>
        <w:rPr>
          <w:rFonts w:cs="Arial"/>
          <w:kern w:val="2"/>
        </w:rPr>
      </w:pPr>
    </w:p>
    <w:p w14:paraId="65C8A818"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11.3</w:t>
      </w:r>
      <w:r w:rsidRPr="0063065F">
        <w:rPr>
          <w:rFonts w:cs="Arial"/>
          <w:b/>
        </w:rPr>
        <w:tab/>
        <w:t>Return of Property/Equipment</w:t>
      </w:r>
    </w:p>
    <w:p w14:paraId="5DE5918F" w14:textId="77777777" w:rsidR="00A84F4B" w:rsidRPr="0063065F" w:rsidRDefault="00A84F4B" w:rsidP="00A02E73">
      <w:pPr>
        <w:tabs>
          <w:tab w:val="left" w:pos="709"/>
          <w:tab w:val="left" w:pos="1418"/>
          <w:tab w:val="left" w:pos="2127"/>
          <w:tab w:val="left" w:pos="2835"/>
        </w:tabs>
        <w:rPr>
          <w:rFonts w:cs="Arial"/>
          <w:kern w:val="2"/>
        </w:rPr>
      </w:pPr>
    </w:p>
    <w:p w14:paraId="4B0E09EB"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At the end of the Services, the Consultant must return to the Client any property, including the Client’s Intellectual Property, or equipment of the Client which is in the Consultant’s possession or control.</w:t>
      </w:r>
    </w:p>
    <w:p w14:paraId="749F5695" w14:textId="77777777" w:rsidR="00A84F4B" w:rsidRPr="0063065F" w:rsidRDefault="00A84F4B" w:rsidP="00A02E73">
      <w:pPr>
        <w:tabs>
          <w:tab w:val="left" w:pos="709"/>
          <w:tab w:val="left" w:pos="1418"/>
          <w:tab w:val="left" w:pos="2127"/>
          <w:tab w:val="left" w:pos="2835"/>
        </w:tabs>
        <w:rPr>
          <w:rFonts w:cs="Arial"/>
          <w:kern w:val="2"/>
        </w:rPr>
      </w:pPr>
    </w:p>
    <w:p w14:paraId="1FC986A5" w14:textId="77777777" w:rsidR="00A84F4B" w:rsidRPr="0063065F" w:rsidRDefault="00A84F4B" w:rsidP="00A02E73">
      <w:pPr>
        <w:tabs>
          <w:tab w:val="left" w:pos="709"/>
          <w:tab w:val="left" w:pos="1418"/>
          <w:tab w:val="left" w:pos="2127"/>
          <w:tab w:val="left" w:pos="2835"/>
        </w:tabs>
        <w:rPr>
          <w:rFonts w:cs="Arial"/>
        </w:rPr>
      </w:pPr>
      <w:r w:rsidRPr="0063065F">
        <w:rPr>
          <w:rFonts w:cs="Arial"/>
        </w:rPr>
        <w:t>Notwithstanding any other provision in this Agreement the Consultant shall be entitled to retain a copy of all documentation including Confidential Information, drawings, specifications, reports, correspondence, computer files and records of every description for its record keeping purposes only. Such documentation shall include all relevant New, Pre-existing and Client’s Intellectual Property. The Consultant shall treat all such documentation as Confidential Information and shall mark it confidential.</w:t>
      </w:r>
    </w:p>
    <w:p w14:paraId="113F2CCE" w14:textId="77777777" w:rsidR="00DD7315" w:rsidRPr="0063065F" w:rsidRDefault="00DD7315" w:rsidP="00A02E73">
      <w:pPr>
        <w:tabs>
          <w:tab w:val="left" w:pos="709"/>
          <w:tab w:val="left" w:pos="1418"/>
          <w:tab w:val="left" w:pos="2127"/>
          <w:tab w:val="left" w:pos="2835"/>
        </w:tabs>
        <w:rPr>
          <w:rFonts w:cs="Arial"/>
          <w:kern w:val="2"/>
        </w:rPr>
      </w:pPr>
    </w:p>
    <w:p w14:paraId="3FA68B8A"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11.4</w:t>
      </w:r>
      <w:r w:rsidRPr="0063065F">
        <w:rPr>
          <w:rFonts w:cs="Arial"/>
          <w:b/>
        </w:rPr>
        <w:tab/>
        <w:t>Transfer of New Intellectual Property</w:t>
      </w:r>
    </w:p>
    <w:p w14:paraId="73440984" w14:textId="77777777" w:rsidR="00A84F4B" w:rsidRPr="0063065F" w:rsidRDefault="00A84F4B" w:rsidP="00A02E73">
      <w:pPr>
        <w:tabs>
          <w:tab w:val="left" w:pos="709"/>
          <w:tab w:val="left" w:pos="1418"/>
          <w:tab w:val="left" w:pos="2127"/>
          <w:tab w:val="left" w:pos="2835"/>
        </w:tabs>
        <w:rPr>
          <w:rFonts w:cs="Arial"/>
        </w:rPr>
      </w:pPr>
    </w:p>
    <w:p w14:paraId="142E0BBC" w14:textId="77777777" w:rsidR="00A84F4B" w:rsidRPr="0063065F" w:rsidRDefault="00A84F4B" w:rsidP="00A02E73">
      <w:pPr>
        <w:tabs>
          <w:tab w:val="left" w:pos="709"/>
          <w:tab w:val="left" w:pos="1418"/>
          <w:tab w:val="left" w:pos="2127"/>
          <w:tab w:val="left" w:pos="2835"/>
        </w:tabs>
        <w:rPr>
          <w:rFonts w:cs="Arial"/>
        </w:rPr>
      </w:pPr>
      <w:r w:rsidRPr="0063065F">
        <w:rPr>
          <w:rFonts w:cs="Arial"/>
        </w:rPr>
        <w:t>In the event of termination by the Client, the Consultant shall provide reasonable assistance to the Client in the transfer of the Services (including delivering copies of any New Intellectual Property in the Consultant’s control) to the new consultant provided that the Client has made all payments due and owing under the Agreement.</w:t>
      </w:r>
    </w:p>
    <w:p w14:paraId="4584EBA9" w14:textId="77777777" w:rsidR="00A84F4B" w:rsidRPr="0063065F" w:rsidRDefault="00A84F4B" w:rsidP="00A02E73">
      <w:pPr>
        <w:tabs>
          <w:tab w:val="left" w:pos="709"/>
          <w:tab w:val="left" w:pos="1418"/>
          <w:tab w:val="left" w:pos="2127"/>
          <w:tab w:val="left" w:pos="2835"/>
        </w:tabs>
        <w:rPr>
          <w:rFonts w:cs="Arial"/>
        </w:rPr>
      </w:pPr>
    </w:p>
    <w:p w14:paraId="17518D5C" w14:textId="32335EF3" w:rsidR="00A84F4B" w:rsidRPr="0063065F" w:rsidRDefault="00A84F4B" w:rsidP="00A02E73">
      <w:pPr>
        <w:tabs>
          <w:tab w:val="left" w:pos="709"/>
          <w:tab w:val="left" w:pos="1418"/>
          <w:tab w:val="left" w:pos="2127"/>
          <w:tab w:val="left" w:pos="2835"/>
        </w:tabs>
        <w:rPr>
          <w:rFonts w:cs="Arial"/>
          <w:b/>
        </w:rPr>
      </w:pPr>
      <w:r w:rsidRPr="0063065F">
        <w:rPr>
          <w:rFonts w:cs="Arial"/>
          <w:b/>
        </w:rPr>
        <w:t xml:space="preserve">11.5 </w:t>
      </w:r>
      <w:r w:rsidR="00950D6C">
        <w:rPr>
          <w:rFonts w:cs="Arial"/>
          <w:b/>
        </w:rPr>
        <w:tab/>
      </w:r>
      <w:r w:rsidRPr="0063065F">
        <w:rPr>
          <w:rFonts w:cs="Arial"/>
          <w:b/>
        </w:rPr>
        <w:t>Right of Suspension for Non-payment</w:t>
      </w:r>
    </w:p>
    <w:p w14:paraId="2EA8C988" w14:textId="77777777" w:rsidR="00A84F4B" w:rsidRPr="0063065F" w:rsidRDefault="00A84F4B" w:rsidP="00A02E73">
      <w:pPr>
        <w:tabs>
          <w:tab w:val="left" w:pos="709"/>
          <w:tab w:val="left" w:pos="1418"/>
          <w:tab w:val="left" w:pos="2127"/>
          <w:tab w:val="left" w:pos="2835"/>
        </w:tabs>
        <w:rPr>
          <w:rFonts w:cs="Arial"/>
        </w:rPr>
      </w:pPr>
    </w:p>
    <w:p w14:paraId="1C482858" w14:textId="77777777" w:rsidR="00A84F4B" w:rsidRPr="0063065F" w:rsidRDefault="00A84F4B" w:rsidP="00A02E73">
      <w:pPr>
        <w:pStyle w:val="ListParagraph"/>
        <w:ind w:left="0"/>
        <w:rPr>
          <w:rFonts w:ascii="Arial" w:hAnsi="Arial" w:cs="Arial"/>
          <w:iCs/>
          <w:sz w:val="20"/>
          <w:szCs w:val="20"/>
          <w:lang w:val="en-GB" w:eastAsia="en-US"/>
        </w:rPr>
      </w:pPr>
      <w:r w:rsidRPr="0063065F">
        <w:rPr>
          <w:rFonts w:ascii="Arial" w:hAnsi="Arial" w:cs="Arial"/>
          <w:iCs/>
          <w:sz w:val="20"/>
          <w:szCs w:val="20"/>
          <w:lang w:val="en-GB" w:eastAsia="en-US"/>
        </w:rPr>
        <w:t>If the Client fails to make the payment that is due and payable in accordance with clauses 5.3 and 5.4 and that default continues for 10 Working Days, the Consultant may provide written notice to the Client specifying the default and requiring payment within 5 Working Days from the date of the notice. Unless payment has been made by the Client in full, the Consultant may suspend performance of the Services any time after expiration of the notice period. The Consultant must promptly lift the suspension after the Client has made the payment.</w:t>
      </w:r>
    </w:p>
    <w:p w14:paraId="17408BD1" w14:textId="77777777" w:rsidR="00956A77" w:rsidRPr="0063065F" w:rsidRDefault="00956A77">
      <w:r w:rsidRPr="0063065F">
        <w:br w:type="page"/>
      </w:r>
    </w:p>
    <w:p w14:paraId="22408E38" w14:textId="77777777" w:rsidR="00A84F4B" w:rsidRPr="00962C8A" w:rsidRDefault="00A84F4B" w:rsidP="00956A77">
      <w:pPr>
        <w:pStyle w:val="Heading1A"/>
        <w:rPr>
          <w:rFonts w:cs="Arial"/>
          <w:sz w:val="36"/>
          <w:szCs w:val="36"/>
        </w:rPr>
      </w:pPr>
      <w:bookmarkStart w:id="13" w:name="_Toc74533845"/>
      <w:r w:rsidRPr="00962C8A">
        <w:rPr>
          <w:rFonts w:cs="Arial"/>
          <w:sz w:val="36"/>
          <w:szCs w:val="36"/>
        </w:rPr>
        <w:lastRenderedPageBreak/>
        <w:t>12.</w:t>
      </w:r>
      <w:r w:rsidRPr="00962C8A">
        <w:rPr>
          <w:rFonts w:cs="Arial"/>
          <w:sz w:val="36"/>
          <w:szCs w:val="36"/>
        </w:rPr>
        <w:tab/>
        <w:t>General Provisions</w:t>
      </w:r>
      <w:bookmarkEnd w:id="13"/>
    </w:p>
    <w:p w14:paraId="219CC426" w14:textId="77777777" w:rsidR="00A84F4B" w:rsidRPr="0063065F" w:rsidRDefault="00A84F4B" w:rsidP="00A02E73">
      <w:pPr>
        <w:tabs>
          <w:tab w:val="left" w:pos="709"/>
          <w:tab w:val="left" w:pos="1418"/>
          <w:tab w:val="left" w:pos="2127"/>
          <w:tab w:val="left" w:pos="2835"/>
        </w:tabs>
        <w:jc w:val="both"/>
        <w:rPr>
          <w:rFonts w:cs="Arial"/>
        </w:rPr>
      </w:pPr>
    </w:p>
    <w:p w14:paraId="161DBC6D"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12.1</w:t>
      </w:r>
      <w:r w:rsidRPr="0063065F">
        <w:rPr>
          <w:rFonts w:cs="Arial"/>
          <w:b/>
        </w:rPr>
        <w:tab/>
        <w:t>Law and Currency</w:t>
      </w:r>
    </w:p>
    <w:p w14:paraId="0DD2542D" w14:textId="77777777" w:rsidR="00A84F4B" w:rsidRPr="0063065F" w:rsidRDefault="00A84F4B" w:rsidP="00A02E73">
      <w:pPr>
        <w:tabs>
          <w:tab w:val="left" w:pos="709"/>
          <w:tab w:val="left" w:pos="1418"/>
          <w:tab w:val="left" w:pos="2127"/>
          <w:tab w:val="left" w:pos="2835"/>
        </w:tabs>
        <w:rPr>
          <w:rFonts w:cs="Arial"/>
          <w:kern w:val="2"/>
        </w:rPr>
      </w:pPr>
    </w:p>
    <w:p w14:paraId="58F40D20"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This Agreement is subject to New Zealand law.  References to dollars are references to New Zealand dollars unless otherwise stated.  Any arbitration or court proceedings about this Agreement, or the Services, must be brought and heard in New Zealand.</w:t>
      </w:r>
    </w:p>
    <w:p w14:paraId="25A8691B" w14:textId="77777777" w:rsidR="00A84F4B" w:rsidRPr="0063065F" w:rsidRDefault="00A84F4B" w:rsidP="008B7F8E">
      <w:pPr>
        <w:tabs>
          <w:tab w:val="left" w:pos="709"/>
          <w:tab w:val="left" w:pos="1418"/>
          <w:tab w:val="left" w:pos="2127"/>
          <w:tab w:val="left" w:pos="2835"/>
        </w:tabs>
        <w:rPr>
          <w:rFonts w:cs="Arial"/>
          <w:kern w:val="2"/>
        </w:rPr>
      </w:pPr>
    </w:p>
    <w:p w14:paraId="48D4FA8A" w14:textId="77777777" w:rsidR="00A84F4B" w:rsidRPr="0063065F" w:rsidRDefault="00A84F4B" w:rsidP="008B7F8E">
      <w:pPr>
        <w:tabs>
          <w:tab w:val="left" w:pos="709"/>
          <w:tab w:val="left" w:pos="1418"/>
          <w:tab w:val="left" w:pos="2127"/>
          <w:tab w:val="left" w:pos="2835"/>
        </w:tabs>
        <w:rPr>
          <w:rFonts w:cs="Arial"/>
          <w:b/>
          <w:kern w:val="2"/>
        </w:rPr>
      </w:pPr>
      <w:r w:rsidRPr="0063065F">
        <w:rPr>
          <w:rFonts w:cs="Arial"/>
          <w:b/>
          <w:kern w:val="2"/>
        </w:rPr>
        <w:t>12.2</w:t>
      </w:r>
      <w:r w:rsidRPr="0063065F">
        <w:rPr>
          <w:rFonts w:cs="Arial"/>
          <w:b/>
          <w:kern w:val="2"/>
        </w:rPr>
        <w:tab/>
        <w:t>Services Supplied to a Consumer</w:t>
      </w:r>
    </w:p>
    <w:p w14:paraId="2D9C4FC8" w14:textId="77777777" w:rsidR="00A84F4B" w:rsidRPr="0063065F" w:rsidRDefault="00A84F4B" w:rsidP="008B7F8E">
      <w:pPr>
        <w:tabs>
          <w:tab w:val="left" w:pos="709"/>
          <w:tab w:val="left" w:pos="1418"/>
          <w:tab w:val="left" w:pos="2127"/>
          <w:tab w:val="left" w:pos="2835"/>
        </w:tabs>
        <w:rPr>
          <w:rFonts w:cs="Arial"/>
          <w:b/>
          <w:kern w:val="2"/>
        </w:rPr>
      </w:pPr>
    </w:p>
    <w:p w14:paraId="60AD88B7" w14:textId="77777777" w:rsidR="00A84F4B" w:rsidRPr="0063065F" w:rsidRDefault="00A84F4B" w:rsidP="006A30CF">
      <w:pPr>
        <w:rPr>
          <w:rFonts w:cs="Arial"/>
          <w:iCs/>
        </w:rPr>
      </w:pPr>
      <w:r w:rsidRPr="0063065F">
        <w:rPr>
          <w:rFonts w:cs="Arial"/>
          <w:iCs/>
        </w:rPr>
        <w:t>Subject to clause 12.3, where the Services are supplied to the Client as a “consumer” as defined in the  Consumer Guarantees Act 1993, nothing in the Agreement will exclude or limit the Client’s rights or remedies under that Act.</w:t>
      </w:r>
    </w:p>
    <w:p w14:paraId="7C62C53F" w14:textId="77777777" w:rsidR="00A84F4B" w:rsidRPr="0063065F" w:rsidRDefault="00A84F4B" w:rsidP="008B7F8E">
      <w:pPr>
        <w:tabs>
          <w:tab w:val="left" w:pos="709"/>
          <w:tab w:val="left" w:pos="1418"/>
          <w:tab w:val="left" w:pos="2127"/>
          <w:tab w:val="left" w:pos="2835"/>
        </w:tabs>
        <w:rPr>
          <w:rFonts w:cs="Arial"/>
          <w:kern w:val="2"/>
        </w:rPr>
      </w:pPr>
    </w:p>
    <w:p w14:paraId="7435E9E2" w14:textId="77777777" w:rsidR="00A84F4B" w:rsidRPr="0063065F" w:rsidRDefault="00A84F4B" w:rsidP="008B7F8E">
      <w:pPr>
        <w:tabs>
          <w:tab w:val="left" w:pos="709"/>
          <w:tab w:val="left" w:pos="1418"/>
          <w:tab w:val="left" w:pos="2127"/>
          <w:tab w:val="left" w:pos="2835"/>
        </w:tabs>
        <w:rPr>
          <w:rFonts w:cs="Arial"/>
          <w:b/>
          <w:kern w:val="2"/>
        </w:rPr>
      </w:pPr>
      <w:r w:rsidRPr="0063065F">
        <w:rPr>
          <w:rFonts w:cs="Arial"/>
          <w:b/>
          <w:kern w:val="2"/>
        </w:rPr>
        <w:t>12.3</w:t>
      </w:r>
      <w:r w:rsidRPr="0063065F">
        <w:rPr>
          <w:rFonts w:cs="Arial"/>
          <w:b/>
          <w:kern w:val="2"/>
        </w:rPr>
        <w:tab/>
        <w:t>Services Acquired in trade</w:t>
      </w:r>
    </w:p>
    <w:p w14:paraId="535A87CC" w14:textId="77777777" w:rsidR="00A84F4B" w:rsidRPr="0063065F" w:rsidRDefault="00A84F4B" w:rsidP="008B7F8E">
      <w:pPr>
        <w:tabs>
          <w:tab w:val="left" w:pos="709"/>
          <w:tab w:val="left" w:pos="1418"/>
          <w:tab w:val="left" w:pos="2127"/>
          <w:tab w:val="left" w:pos="2835"/>
        </w:tabs>
        <w:rPr>
          <w:rFonts w:cs="Arial"/>
          <w:b/>
          <w:kern w:val="2"/>
        </w:rPr>
      </w:pPr>
    </w:p>
    <w:p w14:paraId="53189153" w14:textId="77777777" w:rsidR="00A84F4B" w:rsidRPr="0063065F" w:rsidRDefault="00A84F4B" w:rsidP="0013626B">
      <w:pPr>
        <w:tabs>
          <w:tab w:val="left" w:pos="709"/>
          <w:tab w:val="left" w:pos="1418"/>
          <w:tab w:val="left" w:pos="2127"/>
          <w:tab w:val="left" w:pos="2835"/>
        </w:tabs>
        <w:rPr>
          <w:rFonts w:cs="Arial"/>
          <w:kern w:val="2"/>
        </w:rPr>
      </w:pPr>
      <w:r w:rsidRPr="0063065F">
        <w:rPr>
          <w:rFonts w:cs="Arial"/>
          <w:kern w:val="2"/>
        </w:rPr>
        <w:t>Where the Client is in trade, the Services are acquired in trade and it is fair and reasonable under section 43 of the Consumer Guarantees Act 1993 or section 5D of the Fair Trading Act 1986 (as applicable), the Parties agree that in connection with the Services and the Agreement:</w:t>
      </w:r>
    </w:p>
    <w:p w14:paraId="708BEC6D" w14:textId="77777777" w:rsidR="00A84F4B" w:rsidRPr="0063065F" w:rsidRDefault="00A84F4B" w:rsidP="00962C8A">
      <w:pPr>
        <w:numPr>
          <w:ilvl w:val="0"/>
          <w:numId w:val="24"/>
        </w:numPr>
        <w:tabs>
          <w:tab w:val="left" w:pos="709"/>
          <w:tab w:val="left" w:pos="1418"/>
          <w:tab w:val="left" w:pos="2127"/>
          <w:tab w:val="left" w:pos="2835"/>
        </w:tabs>
        <w:spacing w:before="80"/>
        <w:ind w:left="357" w:hanging="357"/>
        <w:rPr>
          <w:rFonts w:cs="Arial"/>
          <w:kern w:val="2"/>
        </w:rPr>
      </w:pPr>
      <w:r w:rsidRPr="0063065F">
        <w:rPr>
          <w:rFonts w:cs="Arial"/>
          <w:kern w:val="2"/>
        </w:rPr>
        <w:t>they will be bound by this clause 12.3, and</w:t>
      </w:r>
    </w:p>
    <w:p w14:paraId="42F9F22E" w14:textId="77777777" w:rsidR="00A84F4B" w:rsidRPr="0063065F" w:rsidRDefault="00A84F4B" w:rsidP="00962C8A">
      <w:pPr>
        <w:numPr>
          <w:ilvl w:val="0"/>
          <w:numId w:val="24"/>
        </w:numPr>
        <w:tabs>
          <w:tab w:val="left" w:pos="709"/>
          <w:tab w:val="left" w:pos="1418"/>
          <w:tab w:val="left" w:pos="2127"/>
          <w:tab w:val="left" w:pos="2835"/>
        </w:tabs>
        <w:spacing w:before="80"/>
        <w:ind w:left="357" w:hanging="357"/>
        <w:rPr>
          <w:rFonts w:cs="Arial"/>
          <w:kern w:val="2"/>
        </w:rPr>
      </w:pPr>
      <w:r w:rsidRPr="0063065F">
        <w:rPr>
          <w:rFonts w:cs="Arial"/>
          <w:kern w:val="2"/>
        </w:rPr>
        <w:t>the provisions of the Consumer Guarantees Act 1993 will not apply; and</w:t>
      </w:r>
    </w:p>
    <w:p w14:paraId="09CCADCC" w14:textId="77777777" w:rsidR="00A84F4B" w:rsidRPr="0063065F" w:rsidRDefault="00A84F4B" w:rsidP="00962C8A">
      <w:pPr>
        <w:numPr>
          <w:ilvl w:val="0"/>
          <w:numId w:val="24"/>
        </w:numPr>
        <w:tabs>
          <w:tab w:val="left" w:pos="709"/>
          <w:tab w:val="left" w:pos="1418"/>
          <w:tab w:val="left" w:pos="2127"/>
          <w:tab w:val="left" w:pos="2835"/>
        </w:tabs>
        <w:spacing w:before="80"/>
        <w:ind w:left="357" w:hanging="357"/>
        <w:rPr>
          <w:rFonts w:cs="Arial"/>
          <w:kern w:val="2"/>
        </w:rPr>
      </w:pPr>
      <w:r w:rsidRPr="0063065F">
        <w:rPr>
          <w:rFonts w:cs="Arial"/>
          <w:kern w:val="2"/>
        </w:rPr>
        <w:t>Section 9 (misleading conduct), section 12A (unsubstantiated representations) and section 13 (false or misleading representations) of the Fair Trading Act 1986 will not apply to either Party’s conduct or representations if unintentional.</w:t>
      </w:r>
    </w:p>
    <w:p w14:paraId="0C3431D8" w14:textId="77777777" w:rsidR="00A84F4B" w:rsidRPr="0063065F" w:rsidRDefault="00A84F4B" w:rsidP="00924F63">
      <w:pPr>
        <w:tabs>
          <w:tab w:val="left" w:pos="709"/>
          <w:tab w:val="left" w:pos="1418"/>
          <w:tab w:val="left" w:pos="2127"/>
          <w:tab w:val="left" w:pos="2835"/>
        </w:tabs>
        <w:ind w:left="53"/>
        <w:rPr>
          <w:rFonts w:cs="Arial"/>
          <w:kern w:val="2"/>
        </w:rPr>
      </w:pPr>
    </w:p>
    <w:p w14:paraId="4968F0ED"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12.4</w:t>
      </w:r>
      <w:r w:rsidRPr="0063065F">
        <w:rPr>
          <w:rFonts w:cs="Arial"/>
          <w:b/>
        </w:rPr>
        <w:tab/>
        <w:t>Changes in Legislation</w:t>
      </w:r>
    </w:p>
    <w:p w14:paraId="59EF9C8C" w14:textId="77777777" w:rsidR="00A84F4B" w:rsidRPr="0063065F" w:rsidRDefault="00A84F4B" w:rsidP="00A02E73">
      <w:pPr>
        <w:tabs>
          <w:tab w:val="left" w:pos="709"/>
          <w:tab w:val="left" w:pos="1418"/>
          <w:tab w:val="left" w:pos="2127"/>
          <w:tab w:val="left" w:pos="2835"/>
        </w:tabs>
        <w:rPr>
          <w:rFonts w:cs="Arial"/>
          <w:kern w:val="2"/>
        </w:rPr>
      </w:pPr>
    </w:p>
    <w:p w14:paraId="585588A4"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If, after the date of this Agreement, the cost or duration of the Services alter because of changes or additions to any statute, regulation or by-law, or requirements of any authority that has jurisdiction over any part of the Works or the Services, the agreed changes to cost and duration of the Services will be treated as a Variation.</w:t>
      </w:r>
    </w:p>
    <w:p w14:paraId="6467D6FD" w14:textId="77777777" w:rsidR="006331A9" w:rsidRPr="0063065F" w:rsidRDefault="006331A9" w:rsidP="00A02E73">
      <w:pPr>
        <w:tabs>
          <w:tab w:val="left" w:pos="709"/>
          <w:tab w:val="left" w:pos="1418"/>
          <w:tab w:val="left" w:pos="2127"/>
          <w:tab w:val="left" w:pos="2835"/>
        </w:tabs>
        <w:rPr>
          <w:rFonts w:cs="Arial"/>
          <w:kern w:val="2"/>
        </w:rPr>
      </w:pPr>
    </w:p>
    <w:p w14:paraId="7EAF98D3"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12.5</w:t>
      </w:r>
      <w:r w:rsidRPr="0063065F">
        <w:rPr>
          <w:rFonts w:cs="Arial"/>
          <w:b/>
        </w:rPr>
        <w:tab/>
        <w:t xml:space="preserve">Events beyond Control </w:t>
      </w:r>
    </w:p>
    <w:p w14:paraId="3186CC97" w14:textId="77777777" w:rsidR="00A84F4B" w:rsidRPr="0063065F" w:rsidRDefault="00A84F4B" w:rsidP="00A02E73">
      <w:pPr>
        <w:tabs>
          <w:tab w:val="left" w:pos="709"/>
          <w:tab w:val="left" w:pos="1418"/>
          <w:tab w:val="left" w:pos="2127"/>
          <w:tab w:val="left" w:pos="2835"/>
        </w:tabs>
        <w:rPr>
          <w:rFonts w:cs="Arial"/>
          <w:kern w:val="2"/>
        </w:rPr>
      </w:pPr>
    </w:p>
    <w:p w14:paraId="1B63931A"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Should any event occur which:</w:t>
      </w:r>
    </w:p>
    <w:p w14:paraId="560F028B" w14:textId="77777777" w:rsidR="00A84F4B" w:rsidRPr="0063065F" w:rsidRDefault="00A84F4B" w:rsidP="0063065F">
      <w:pPr>
        <w:numPr>
          <w:ilvl w:val="0"/>
          <w:numId w:val="24"/>
        </w:numPr>
        <w:tabs>
          <w:tab w:val="left" w:pos="709"/>
          <w:tab w:val="left" w:pos="1418"/>
          <w:tab w:val="left" w:pos="2127"/>
          <w:tab w:val="left" w:pos="2835"/>
        </w:tabs>
        <w:spacing w:before="80"/>
        <w:ind w:left="357" w:hanging="357"/>
        <w:rPr>
          <w:rFonts w:cs="Arial"/>
          <w:kern w:val="2"/>
        </w:rPr>
      </w:pPr>
      <w:r w:rsidRPr="0063065F">
        <w:rPr>
          <w:rFonts w:cs="Arial"/>
          <w:kern w:val="2"/>
        </w:rPr>
        <w:t>is beyond the control of either Party; and</w:t>
      </w:r>
    </w:p>
    <w:p w14:paraId="18E16DE2" w14:textId="77777777" w:rsidR="00A84F4B" w:rsidRPr="0063065F" w:rsidRDefault="00A84F4B" w:rsidP="00A02E73">
      <w:pPr>
        <w:numPr>
          <w:ilvl w:val="0"/>
          <w:numId w:val="24"/>
        </w:numPr>
        <w:tabs>
          <w:tab w:val="left" w:pos="709"/>
          <w:tab w:val="left" w:pos="1418"/>
          <w:tab w:val="left" w:pos="2127"/>
          <w:tab w:val="left" w:pos="2835"/>
        </w:tabs>
        <w:spacing w:before="80"/>
        <w:ind w:left="357" w:hanging="357"/>
        <w:rPr>
          <w:rFonts w:cs="Arial"/>
          <w:kern w:val="2"/>
        </w:rPr>
      </w:pPr>
      <w:r w:rsidRPr="0063065F">
        <w:rPr>
          <w:rFonts w:cs="Arial"/>
          <w:kern w:val="2"/>
        </w:rPr>
        <w:t>is neither directly nor indirectly caused by either Party; and</w:t>
      </w:r>
    </w:p>
    <w:p w14:paraId="1B413359" w14:textId="77777777" w:rsidR="00A84F4B" w:rsidRPr="0063065F" w:rsidRDefault="00A84F4B" w:rsidP="00A02E73">
      <w:pPr>
        <w:numPr>
          <w:ilvl w:val="0"/>
          <w:numId w:val="24"/>
        </w:numPr>
        <w:tabs>
          <w:tab w:val="left" w:pos="709"/>
          <w:tab w:val="left" w:pos="1418"/>
          <w:tab w:val="left" w:pos="2127"/>
          <w:tab w:val="left" w:pos="2835"/>
        </w:tabs>
        <w:spacing w:before="80"/>
        <w:ind w:left="357" w:hanging="357"/>
        <w:rPr>
          <w:rFonts w:cs="Arial"/>
          <w:kern w:val="2"/>
        </w:rPr>
      </w:pPr>
      <w:r w:rsidRPr="0063065F">
        <w:rPr>
          <w:rFonts w:cs="Arial"/>
          <w:kern w:val="2"/>
        </w:rPr>
        <w:t>prevents the performance of the Services (in whole or in part) required under this Agreement,</w:t>
      </w:r>
    </w:p>
    <w:p w14:paraId="2F5B924F" w14:textId="77777777" w:rsidR="00A84F4B" w:rsidRPr="0063065F" w:rsidRDefault="00A84F4B" w:rsidP="00A02E73">
      <w:pPr>
        <w:tabs>
          <w:tab w:val="left" w:pos="709"/>
          <w:tab w:val="left" w:pos="1418"/>
          <w:tab w:val="left" w:pos="2127"/>
          <w:tab w:val="left" w:pos="2835"/>
        </w:tabs>
        <w:rPr>
          <w:rFonts w:cs="Arial"/>
          <w:kern w:val="2"/>
        </w:rPr>
      </w:pPr>
    </w:p>
    <w:p w14:paraId="6708A448"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 xml:space="preserve">then those Services will be suspended until such time that it becomes practicable to recommence the Services.  This does not include events personal to either Party, such as ill-health or lack of funding or resources. </w:t>
      </w:r>
    </w:p>
    <w:p w14:paraId="51935837"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 xml:space="preserve">In the event that there is a reasonable likelihood that the Services are not able to be recommenced, then this Agreement may be terminated by the Client. </w:t>
      </w:r>
    </w:p>
    <w:p w14:paraId="1CAC0BB3" w14:textId="77777777" w:rsidR="00A84F4B" w:rsidRPr="0063065F" w:rsidRDefault="00A84F4B" w:rsidP="00A02E73">
      <w:pPr>
        <w:tabs>
          <w:tab w:val="left" w:pos="709"/>
          <w:tab w:val="left" w:pos="1418"/>
          <w:tab w:val="left" w:pos="2127"/>
          <w:tab w:val="left" w:pos="2835"/>
        </w:tabs>
        <w:rPr>
          <w:rFonts w:cs="Arial"/>
          <w:kern w:val="2"/>
        </w:rPr>
      </w:pPr>
    </w:p>
    <w:p w14:paraId="0F49A414" w14:textId="77777777" w:rsidR="00A84F4B" w:rsidRPr="0063065F" w:rsidRDefault="00A84F4B" w:rsidP="0013626B">
      <w:pPr>
        <w:tabs>
          <w:tab w:val="left" w:pos="709"/>
          <w:tab w:val="left" w:pos="1418"/>
          <w:tab w:val="left" w:pos="2127"/>
          <w:tab w:val="left" w:pos="2835"/>
        </w:tabs>
        <w:rPr>
          <w:rFonts w:cs="Arial"/>
          <w:kern w:val="2"/>
        </w:rPr>
      </w:pPr>
      <w:r w:rsidRPr="0063065F">
        <w:rPr>
          <w:rFonts w:cs="Arial"/>
          <w:kern w:val="2"/>
        </w:rPr>
        <w:t xml:space="preserve">In circumstances where the Services or part of the Services have to be suspended or delayed, the Consultant will be allowed extra time to complete the Services and such extra time should be reasonable in the circumstances. </w:t>
      </w:r>
    </w:p>
    <w:p w14:paraId="172842C6" w14:textId="77777777" w:rsidR="00A84F4B" w:rsidRPr="0063065F" w:rsidRDefault="00A84F4B" w:rsidP="00A02E73">
      <w:pPr>
        <w:tabs>
          <w:tab w:val="left" w:pos="709"/>
          <w:tab w:val="left" w:pos="1418"/>
          <w:tab w:val="left" w:pos="2127"/>
          <w:tab w:val="left" w:pos="2835"/>
        </w:tabs>
        <w:rPr>
          <w:rFonts w:cs="Arial"/>
          <w:kern w:val="2"/>
        </w:rPr>
      </w:pPr>
    </w:p>
    <w:p w14:paraId="7E965F8C" w14:textId="77777777" w:rsidR="00A84F4B" w:rsidRPr="0063065F" w:rsidRDefault="00A84F4B" w:rsidP="00A02E73">
      <w:pPr>
        <w:tabs>
          <w:tab w:val="left" w:pos="709"/>
          <w:tab w:val="left" w:pos="1418"/>
          <w:tab w:val="left" w:pos="2127"/>
          <w:tab w:val="left" w:pos="2835"/>
        </w:tabs>
        <w:rPr>
          <w:rFonts w:cs="Arial"/>
        </w:rPr>
      </w:pPr>
      <w:r w:rsidRPr="0063065F">
        <w:rPr>
          <w:rFonts w:cs="Arial"/>
        </w:rPr>
        <w:t>In the event that the suspension continues for greater than 6 months, then this Agreement may be terminated by the Consultant.</w:t>
      </w:r>
    </w:p>
    <w:p w14:paraId="69DC71D9" w14:textId="77777777" w:rsidR="00A84F4B" w:rsidRPr="0063065F" w:rsidRDefault="00A84F4B" w:rsidP="00A02E73">
      <w:pPr>
        <w:tabs>
          <w:tab w:val="left" w:pos="709"/>
          <w:tab w:val="left" w:pos="1418"/>
          <w:tab w:val="left" w:pos="2127"/>
          <w:tab w:val="left" w:pos="2835"/>
        </w:tabs>
        <w:rPr>
          <w:rFonts w:cs="Arial"/>
          <w:kern w:val="2"/>
        </w:rPr>
      </w:pPr>
    </w:p>
    <w:p w14:paraId="49087290"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12.6</w:t>
      </w:r>
      <w:r w:rsidRPr="0063065F">
        <w:rPr>
          <w:rFonts w:cs="Arial"/>
          <w:b/>
        </w:rPr>
        <w:tab/>
        <w:t>Advertising</w:t>
      </w:r>
    </w:p>
    <w:p w14:paraId="641FEB42" w14:textId="77777777" w:rsidR="00A84F4B" w:rsidRPr="0063065F" w:rsidRDefault="00A84F4B" w:rsidP="00A02E73">
      <w:pPr>
        <w:tabs>
          <w:tab w:val="left" w:pos="709"/>
          <w:tab w:val="left" w:pos="1418"/>
          <w:tab w:val="left" w:pos="2127"/>
          <w:tab w:val="left" w:pos="2835"/>
        </w:tabs>
        <w:rPr>
          <w:rFonts w:cs="Arial"/>
          <w:kern w:val="2"/>
        </w:rPr>
      </w:pPr>
    </w:p>
    <w:p w14:paraId="379120DD"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The Consultant must first obtain the Client’s written permission if it wants to put up a sign on or near the site of the Works (or to which the Services relate) that directly or indirectly shows its involvement with the Works</w:t>
      </w:r>
    </w:p>
    <w:p w14:paraId="55A6889D" w14:textId="77777777" w:rsidR="00A84F4B" w:rsidRPr="0063065F" w:rsidRDefault="00A84F4B" w:rsidP="00A02E73">
      <w:pPr>
        <w:tabs>
          <w:tab w:val="left" w:pos="709"/>
          <w:tab w:val="left" w:pos="1418"/>
          <w:tab w:val="left" w:pos="2127"/>
          <w:tab w:val="left" w:pos="2835"/>
        </w:tabs>
        <w:rPr>
          <w:rFonts w:cs="Arial"/>
          <w:kern w:val="2"/>
        </w:rPr>
      </w:pPr>
    </w:p>
    <w:p w14:paraId="70D3D011" w14:textId="77777777" w:rsidR="00A84F4B" w:rsidRPr="0063065F" w:rsidRDefault="006331A9" w:rsidP="00A02E73">
      <w:pPr>
        <w:tabs>
          <w:tab w:val="left" w:pos="709"/>
          <w:tab w:val="left" w:pos="1418"/>
          <w:tab w:val="left" w:pos="2127"/>
          <w:tab w:val="left" w:pos="2835"/>
        </w:tabs>
        <w:rPr>
          <w:rFonts w:cs="Arial"/>
          <w:b/>
        </w:rPr>
      </w:pPr>
      <w:r w:rsidRPr="0063065F">
        <w:rPr>
          <w:rFonts w:cs="Arial"/>
          <w:b/>
        </w:rPr>
        <w:br w:type="page"/>
      </w:r>
      <w:r w:rsidR="00A84F4B" w:rsidRPr="0063065F">
        <w:rPr>
          <w:rFonts w:cs="Arial"/>
          <w:b/>
        </w:rPr>
        <w:lastRenderedPageBreak/>
        <w:t>12.7</w:t>
      </w:r>
      <w:r w:rsidR="00A84F4B" w:rsidRPr="0063065F">
        <w:rPr>
          <w:rFonts w:cs="Arial"/>
          <w:b/>
        </w:rPr>
        <w:tab/>
        <w:t>Reporting</w:t>
      </w:r>
    </w:p>
    <w:p w14:paraId="08E1FEA3" w14:textId="77777777" w:rsidR="00A84F4B" w:rsidRPr="0063065F" w:rsidRDefault="00A84F4B" w:rsidP="00A02E73">
      <w:pPr>
        <w:tabs>
          <w:tab w:val="left" w:pos="709"/>
          <w:tab w:val="left" w:pos="1418"/>
          <w:tab w:val="left" w:pos="2127"/>
          <w:tab w:val="left" w:pos="2835"/>
        </w:tabs>
        <w:rPr>
          <w:rFonts w:cs="Arial"/>
          <w:kern w:val="2"/>
        </w:rPr>
      </w:pPr>
    </w:p>
    <w:p w14:paraId="60F25A67"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 xml:space="preserve">The Client and the Consultant shall review and discuss the progress of the Services, as agreed from time to time, or as reasonably requested. </w:t>
      </w:r>
    </w:p>
    <w:p w14:paraId="4C82FB2E" w14:textId="77777777" w:rsidR="00A84F4B" w:rsidRPr="0063065F" w:rsidRDefault="00A84F4B" w:rsidP="00A02E73">
      <w:pPr>
        <w:tabs>
          <w:tab w:val="left" w:pos="709"/>
          <w:tab w:val="left" w:pos="1418"/>
          <w:tab w:val="left" w:pos="2127"/>
          <w:tab w:val="left" w:pos="2835"/>
        </w:tabs>
        <w:rPr>
          <w:rFonts w:cs="Arial"/>
          <w:kern w:val="2"/>
        </w:rPr>
      </w:pPr>
    </w:p>
    <w:p w14:paraId="57EB04C7"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12.8</w:t>
      </w:r>
      <w:r w:rsidRPr="0063065F">
        <w:rPr>
          <w:rFonts w:cs="Arial"/>
          <w:b/>
        </w:rPr>
        <w:tab/>
        <w:t>Notices</w:t>
      </w:r>
    </w:p>
    <w:p w14:paraId="6E2323CD" w14:textId="77777777" w:rsidR="00A84F4B" w:rsidRPr="0063065F" w:rsidRDefault="00A84F4B" w:rsidP="00A02E73">
      <w:pPr>
        <w:tabs>
          <w:tab w:val="left" w:pos="709"/>
          <w:tab w:val="left" w:pos="1418"/>
          <w:tab w:val="left" w:pos="2127"/>
          <w:tab w:val="left" w:pos="2835"/>
        </w:tabs>
        <w:rPr>
          <w:rFonts w:cs="Arial"/>
          <w:kern w:val="2"/>
        </w:rPr>
      </w:pPr>
    </w:p>
    <w:p w14:paraId="552163AF"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All demands, notices, requirements and consents this Agreement authorises or requires, or that relate to this Agreement, must be in writing and will take effect from receipt at any one of the addresses shown in the Special Conditions.  These may be delivered:</w:t>
      </w:r>
    </w:p>
    <w:p w14:paraId="7CFA2648" w14:textId="77777777" w:rsidR="00A84F4B" w:rsidRPr="0063065F" w:rsidRDefault="00A84F4B" w:rsidP="0063065F">
      <w:pPr>
        <w:numPr>
          <w:ilvl w:val="0"/>
          <w:numId w:val="24"/>
        </w:numPr>
        <w:tabs>
          <w:tab w:val="left" w:pos="709"/>
          <w:tab w:val="left" w:pos="1418"/>
          <w:tab w:val="left" w:pos="2127"/>
          <w:tab w:val="left" w:pos="2835"/>
        </w:tabs>
        <w:spacing w:before="80"/>
        <w:ind w:left="357" w:hanging="357"/>
        <w:rPr>
          <w:rFonts w:cs="Arial"/>
          <w:kern w:val="2"/>
        </w:rPr>
      </w:pPr>
      <w:r w:rsidRPr="0063065F">
        <w:rPr>
          <w:rFonts w:cs="Arial"/>
          <w:kern w:val="2"/>
        </w:rPr>
        <w:t>by hand or by facsimile, in which case a written confirmation of receipt is required, or</w:t>
      </w:r>
    </w:p>
    <w:p w14:paraId="239BA613" w14:textId="77777777" w:rsidR="00A84F4B" w:rsidRPr="0063065F" w:rsidRDefault="00A84F4B" w:rsidP="0063065F">
      <w:pPr>
        <w:numPr>
          <w:ilvl w:val="0"/>
          <w:numId w:val="24"/>
        </w:numPr>
        <w:tabs>
          <w:tab w:val="left" w:pos="709"/>
          <w:tab w:val="left" w:pos="1418"/>
          <w:tab w:val="left" w:pos="2127"/>
          <w:tab w:val="left" w:pos="2835"/>
        </w:tabs>
        <w:spacing w:before="80"/>
        <w:ind w:left="357" w:hanging="357"/>
        <w:rPr>
          <w:rFonts w:cs="Arial"/>
          <w:kern w:val="2"/>
        </w:rPr>
      </w:pPr>
      <w:r w:rsidRPr="0063065F">
        <w:rPr>
          <w:rFonts w:cs="Arial"/>
          <w:kern w:val="2"/>
        </w:rPr>
        <w:t>by registered letter, or</w:t>
      </w:r>
    </w:p>
    <w:p w14:paraId="253EDB94" w14:textId="77777777" w:rsidR="00A84F4B" w:rsidRPr="0063065F" w:rsidRDefault="00A84F4B" w:rsidP="0063065F">
      <w:pPr>
        <w:numPr>
          <w:ilvl w:val="0"/>
          <w:numId w:val="24"/>
        </w:numPr>
        <w:tabs>
          <w:tab w:val="left" w:pos="709"/>
          <w:tab w:val="left" w:pos="1418"/>
          <w:tab w:val="left" w:pos="2127"/>
          <w:tab w:val="left" w:pos="2835"/>
        </w:tabs>
        <w:spacing w:before="80"/>
        <w:ind w:left="357" w:hanging="357"/>
        <w:rPr>
          <w:rFonts w:cs="Arial"/>
          <w:kern w:val="2"/>
        </w:rPr>
      </w:pPr>
      <w:r w:rsidRPr="0063065F">
        <w:rPr>
          <w:rFonts w:cs="Arial"/>
          <w:kern w:val="2"/>
        </w:rPr>
        <w:t>by email, in which case receipt will take effect upon receipt by the sender of the email message indicating that the email has been opened at the recipient’s terminal, provided that any communication received, or deemed received after 5pm, or on a day which is not a Working Day, shall be deemed not to have been received until the next Working Day</w:t>
      </w:r>
      <w:r w:rsidR="008E79D6" w:rsidRPr="0063065F">
        <w:rPr>
          <w:rFonts w:cs="Arial"/>
          <w:kern w:val="2"/>
        </w:rPr>
        <w:t>.</w:t>
      </w:r>
    </w:p>
    <w:p w14:paraId="777A8AD6" w14:textId="77777777" w:rsidR="008E79D6" w:rsidRPr="0063065F" w:rsidRDefault="008E79D6" w:rsidP="008E79D6">
      <w:pPr>
        <w:tabs>
          <w:tab w:val="left" w:pos="709"/>
          <w:tab w:val="left" w:pos="1418"/>
          <w:tab w:val="left" w:pos="2127"/>
          <w:tab w:val="left" w:pos="2835"/>
        </w:tabs>
        <w:ind w:left="360"/>
        <w:rPr>
          <w:rFonts w:cs="Arial"/>
          <w:kern w:val="2"/>
        </w:rPr>
      </w:pPr>
    </w:p>
    <w:p w14:paraId="332D3E49"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12.9</w:t>
      </w:r>
      <w:r w:rsidRPr="0063065F">
        <w:rPr>
          <w:rFonts w:cs="Arial"/>
          <w:b/>
        </w:rPr>
        <w:tab/>
        <w:t>Assignment</w:t>
      </w:r>
    </w:p>
    <w:p w14:paraId="69BB4AD0" w14:textId="77777777" w:rsidR="00A84F4B" w:rsidRPr="0063065F" w:rsidRDefault="00A84F4B" w:rsidP="00A02E73">
      <w:pPr>
        <w:tabs>
          <w:tab w:val="left" w:pos="709"/>
          <w:tab w:val="left" w:pos="1418"/>
          <w:tab w:val="left" w:pos="2127"/>
          <w:tab w:val="left" w:pos="2835"/>
        </w:tabs>
        <w:rPr>
          <w:rFonts w:cs="Arial"/>
          <w:kern w:val="2"/>
        </w:rPr>
      </w:pPr>
    </w:p>
    <w:p w14:paraId="5131F4AA" w14:textId="77777777" w:rsidR="00A84F4B" w:rsidRPr="0063065F" w:rsidRDefault="00A84F4B" w:rsidP="00A02E73">
      <w:pPr>
        <w:tabs>
          <w:tab w:val="left" w:pos="709"/>
          <w:tab w:val="left" w:pos="1418"/>
          <w:tab w:val="left" w:pos="2127"/>
          <w:tab w:val="left" w:pos="2835"/>
        </w:tabs>
        <w:spacing w:after="120"/>
        <w:rPr>
          <w:rFonts w:cs="Arial"/>
          <w:kern w:val="2"/>
        </w:rPr>
      </w:pPr>
      <w:r w:rsidRPr="0063065F">
        <w:rPr>
          <w:rFonts w:cs="Arial"/>
          <w:kern w:val="2"/>
        </w:rPr>
        <w:t>Neither Party shall assign, transfer or subcontract all or part of its rights or obligations under this Agreement without the other Party’s prior written approval.  This approval may be refused without the need to give reasons, except that, in the case where the Consultant requests approval to subcontract to a related company of the Consultant (as defined in the Companies Act 1993), such approval shall not be unreasonably withheld.</w:t>
      </w:r>
    </w:p>
    <w:p w14:paraId="0483F534"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If either Party assigns or transfers its rights, the Party will remain liable for the performance of its obligations under this Agreement, unless specifically stated to the contrary in any written consent to an assignment or transfer.</w:t>
      </w:r>
    </w:p>
    <w:p w14:paraId="55627E64" w14:textId="77777777" w:rsidR="008E79D6" w:rsidRPr="0063065F" w:rsidRDefault="008E79D6" w:rsidP="00A02E73">
      <w:pPr>
        <w:tabs>
          <w:tab w:val="left" w:pos="709"/>
          <w:tab w:val="left" w:pos="1418"/>
          <w:tab w:val="left" w:pos="2127"/>
          <w:tab w:val="left" w:pos="2835"/>
        </w:tabs>
        <w:rPr>
          <w:rFonts w:cs="Arial"/>
          <w:kern w:val="2"/>
        </w:rPr>
      </w:pPr>
    </w:p>
    <w:p w14:paraId="3E97AC80" w14:textId="77777777" w:rsidR="00A84F4B" w:rsidRPr="0063065F" w:rsidRDefault="00A84F4B" w:rsidP="00A02E73">
      <w:pPr>
        <w:tabs>
          <w:tab w:val="left" w:pos="709"/>
          <w:tab w:val="left" w:pos="1418"/>
          <w:tab w:val="left" w:pos="2127"/>
          <w:tab w:val="left" w:pos="2835"/>
        </w:tabs>
        <w:spacing w:after="120"/>
        <w:rPr>
          <w:rFonts w:cs="Arial"/>
          <w:b/>
        </w:rPr>
      </w:pPr>
      <w:r w:rsidRPr="0063065F">
        <w:rPr>
          <w:rFonts w:cs="Arial"/>
          <w:b/>
        </w:rPr>
        <w:t>12.10</w:t>
      </w:r>
      <w:r w:rsidRPr="0063065F">
        <w:rPr>
          <w:rFonts w:cs="Arial"/>
          <w:b/>
        </w:rPr>
        <w:tab/>
        <w:t xml:space="preserve">Survival of Provisions </w:t>
      </w:r>
    </w:p>
    <w:p w14:paraId="5BC19319"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The provisions of clauses 2.10, 2.11, 5, 6, 8 and 9 shall continue in effect after termination of the Agreement.</w:t>
      </w:r>
    </w:p>
    <w:p w14:paraId="2C3515CD" w14:textId="77777777" w:rsidR="008E79D6" w:rsidRPr="0063065F" w:rsidRDefault="008E79D6" w:rsidP="00A02E73">
      <w:pPr>
        <w:tabs>
          <w:tab w:val="left" w:pos="709"/>
          <w:tab w:val="left" w:pos="1418"/>
          <w:tab w:val="left" w:pos="2127"/>
          <w:tab w:val="left" w:pos="2835"/>
        </w:tabs>
        <w:rPr>
          <w:rFonts w:cs="Arial"/>
          <w:kern w:val="2"/>
        </w:rPr>
      </w:pPr>
    </w:p>
    <w:p w14:paraId="0B922CA6"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12.11</w:t>
      </w:r>
      <w:r w:rsidRPr="0063065F">
        <w:rPr>
          <w:rFonts w:cs="Arial"/>
          <w:b/>
        </w:rPr>
        <w:tab/>
        <w:t>No Waiver</w:t>
      </w:r>
    </w:p>
    <w:p w14:paraId="01C78140" w14:textId="77777777" w:rsidR="00A84F4B" w:rsidRPr="0063065F" w:rsidRDefault="00A84F4B" w:rsidP="00A02E73">
      <w:pPr>
        <w:tabs>
          <w:tab w:val="left" w:pos="709"/>
          <w:tab w:val="left" w:pos="1418"/>
          <w:tab w:val="left" w:pos="2127"/>
          <w:tab w:val="left" w:pos="2835"/>
        </w:tabs>
        <w:rPr>
          <w:rFonts w:cs="Arial"/>
          <w:kern w:val="2"/>
        </w:rPr>
      </w:pPr>
    </w:p>
    <w:p w14:paraId="5DB6166A"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Any waiver given by either Party in connection with this Agreement is binding only if it is in writing, and then strictly in accordance with the terms on which it is given.  Subject to this clause, no waiver given by either Party for the purposes of this Agreement affects or limits that Party’s rights against the other Party under this Agreement.</w:t>
      </w:r>
    </w:p>
    <w:p w14:paraId="2D86DA1F" w14:textId="77777777" w:rsidR="008E79D6" w:rsidRPr="0063065F" w:rsidRDefault="008E79D6" w:rsidP="00A02E73">
      <w:pPr>
        <w:tabs>
          <w:tab w:val="left" w:pos="709"/>
          <w:tab w:val="left" w:pos="1418"/>
          <w:tab w:val="left" w:pos="2127"/>
          <w:tab w:val="left" w:pos="2835"/>
        </w:tabs>
        <w:rPr>
          <w:rFonts w:cs="Arial"/>
          <w:kern w:val="2"/>
        </w:rPr>
      </w:pPr>
    </w:p>
    <w:p w14:paraId="296A9A2D"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12.12</w:t>
      </w:r>
      <w:r w:rsidRPr="0063065F">
        <w:rPr>
          <w:rFonts w:cs="Arial"/>
          <w:b/>
        </w:rPr>
        <w:tab/>
        <w:t>Severability</w:t>
      </w:r>
    </w:p>
    <w:p w14:paraId="79A96BB0" w14:textId="77777777" w:rsidR="00A84F4B" w:rsidRPr="0063065F" w:rsidRDefault="00A84F4B" w:rsidP="00A02E73">
      <w:pPr>
        <w:tabs>
          <w:tab w:val="left" w:pos="709"/>
          <w:tab w:val="left" w:pos="1418"/>
          <w:tab w:val="left" w:pos="2127"/>
          <w:tab w:val="left" w:pos="2835"/>
        </w:tabs>
        <w:rPr>
          <w:rFonts w:cs="Arial"/>
          <w:kern w:val="2"/>
        </w:rPr>
      </w:pPr>
    </w:p>
    <w:p w14:paraId="739539BE"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Each term of this Agreement is separately valid and binding.  If for any reason either Party cannot rely on any term, all other terms will remain valid and binding, and the Parties will negotiate in good faith for an alternative term with similar financial effect for both Parties.</w:t>
      </w:r>
    </w:p>
    <w:p w14:paraId="3ED52323" w14:textId="77777777" w:rsidR="008E79D6" w:rsidRPr="0063065F" w:rsidRDefault="008E79D6" w:rsidP="00A02E73">
      <w:pPr>
        <w:tabs>
          <w:tab w:val="left" w:pos="709"/>
          <w:tab w:val="left" w:pos="1418"/>
          <w:tab w:val="left" w:pos="2127"/>
          <w:tab w:val="left" w:pos="2835"/>
        </w:tabs>
        <w:rPr>
          <w:rFonts w:cs="Arial"/>
          <w:kern w:val="2"/>
        </w:rPr>
      </w:pPr>
    </w:p>
    <w:p w14:paraId="11B1CBF6"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12.13</w:t>
      </w:r>
      <w:r w:rsidRPr="0063065F">
        <w:rPr>
          <w:rFonts w:cs="Arial"/>
          <w:b/>
        </w:rPr>
        <w:tab/>
        <w:t>No Partnership</w:t>
      </w:r>
    </w:p>
    <w:p w14:paraId="6CEA5277" w14:textId="77777777" w:rsidR="00A84F4B" w:rsidRPr="0063065F" w:rsidRDefault="00A84F4B" w:rsidP="00A02E73">
      <w:pPr>
        <w:tabs>
          <w:tab w:val="left" w:pos="709"/>
          <w:tab w:val="left" w:pos="1418"/>
          <w:tab w:val="left" w:pos="2127"/>
          <w:tab w:val="left" w:pos="2835"/>
        </w:tabs>
        <w:rPr>
          <w:rFonts w:cs="Arial"/>
          <w:kern w:val="2"/>
        </w:rPr>
      </w:pPr>
    </w:p>
    <w:p w14:paraId="746A7E9C"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Nothing in this Agreement is to be construed as evidence of a partnership between the Parties.</w:t>
      </w:r>
    </w:p>
    <w:p w14:paraId="34882FB7" w14:textId="77777777" w:rsidR="008E79D6" w:rsidRPr="0063065F" w:rsidRDefault="008E79D6" w:rsidP="00A02E73">
      <w:pPr>
        <w:tabs>
          <w:tab w:val="left" w:pos="709"/>
          <w:tab w:val="left" w:pos="1418"/>
          <w:tab w:val="left" w:pos="2127"/>
          <w:tab w:val="left" w:pos="2835"/>
        </w:tabs>
        <w:rPr>
          <w:rFonts w:cs="Arial"/>
          <w:kern w:val="2"/>
        </w:rPr>
      </w:pPr>
    </w:p>
    <w:p w14:paraId="679B61DC"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12.14</w:t>
      </w:r>
      <w:r w:rsidRPr="0063065F">
        <w:rPr>
          <w:rFonts w:cs="Arial"/>
          <w:b/>
        </w:rPr>
        <w:tab/>
        <w:t>GST</w:t>
      </w:r>
    </w:p>
    <w:p w14:paraId="4F0621B8" w14:textId="77777777" w:rsidR="00A84F4B" w:rsidRPr="0063065F" w:rsidRDefault="00A84F4B" w:rsidP="00A02E73">
      <w:pPr>
        <w:tabs>
          <w:tab w:val="left" w:pos="709"/>
          <w:tab w:val="left" w:pos="1418"/>
          <w:tab w:val="left" w:pos="2127"/>
          <w:tab w:val="left" w:pos="2835"/>
        </w:tabs>
        <w:rPr>
          <w:rFonts w:cs="Arial"/>
          <w:kern w:val="2"/>
        </w:rPr>
      </w:pPr>
    </w:p>
    <w:p w14:paraId="39485FCB"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Where there is a reference to any payment under this Agreement, GST (or any similar tax) is to be added to the amount of that payment.</w:t>
      </w:r>
    </w:p>
    <w:p w14:paraId="288FC152" w14:textId="77777777" w:rsidR="008E79D6" w:rsidRPr="0063065F" w:rsidRDefault="008E79D6" w:rsidP="00A02E73">
      <w:pPr>
        <w:tabs>
          <w:tab w:val="left" w:pos="709"/>
          <w:tab w:val="left" w:pos="1418"/>
          <w:tab w:val="left" w:pos="2127"/>
          <w:tab w:val="left" w:pos="2835"/>
        </w:tabs>
        <w:rPr>
          <w:rFonts w:cs="Arial"/>
          <w:kern w:val="2"/>
        </w:rPr>
      </w:pPr>
    </w:p>
    <w:p w14:paraId="2DF820B6" w14:textId="77777777" w:rsidR="00A84F4B" w:rsidRPr="0063065F" w:rsidRDefault="00A84F4B" w:rsidP="00A02E73">
      <w:pPr>
        <w:tabs>
          <w:tab w:val="left" w:pos="709"/>
          <w:tab w:val="left" w:pos="1418"/>
          <w:tab w:val="left" w:pos="2127"/>
          <w:tab w:val="left" w:pos="2835"/>
        </w:tabs>
        <w:rPr>
          <w:rFonts w:cs="Arial"/>
          <w:b/>
          <w:kern w:val="2"/>
        </w:rPr>
      </w:pPr>
      <w:r w:rsidRPr="0063065F">
        <w:rPr>
          <w:rFonts w:cs="Arial"/>
          <w:b/>
          <w:kern w:val="2"/>
        </w:rPr>
        <w:t>12.15</w:t>
      </w:r>
      <w:r w:rsidRPr="0063065F">
        <w:rPr>
          <w:rFonts w:cs="Arial"/>
          <w:b/>
          <w:kern w:val="2"/>
        </w:rPr>
        <w:tab/>
        <w:t>Client’s Regulatory Functions</w:t>
      </w:r>
    </w:p>
    <w:p w14:paraId="230BA941" w14:textId="77777777" w:rsidR="00A84F4B" w:rsidRPr="0063065F" w:rsidRDefault="00A84F4B" w:rsidP="00A02E73">
      <w:pPr>
        <w:pStyle w:val="WPNormal"/>
        <w:tabs>
          <w:tab w:val="clear" w:pos="680"/>
          <w:tab w:val="clear" w:pos="1357"/>
          <w:tab w:val="clear" w:pos="2065"/>
          <w:tab w:val="clear" w:pos="2713"/>
          <w:tab w:val="clear" w:pos="3402"/>
          <w:tab w:val="left" w:pos="709"/>
          <w:tab w:val="left" w:pos="1418"/>
          <w:tab w:val="left" w:pos="2127"/>
          <w:tab w:val="left" w:pos="2835"/>
        </w:tabs>
        <w:overflowPunct w:val="0"/>
        <w:autoSpaceDE w:val="0"/>
        <w:autoSpaceDN w:val="0"/>
        <w:adjustRightInd w:val="0"/>
        <w:jc w:val="left"/>
        <w:textAlignment w:val="baseline"/>
        <w:rPr>
          <w:rFonts w:ascii="Arial" w:hAnsi="Arial" w:cs="Arial"/>
          <w:kern w:val="2"/>
          <w:lang w:val="en-GB" w:eastAsia="en-NZ"/>
        </w:rPr>
      </w:pPr>
    </w:p>
    <w:p w14:paraId="1168F2DD" w14:textId="77777777" w:rsidR="00A84F4B" w:rsidRPr="0063065F" w:rsidRDefault="00A84F4B" w:rsidP="00A02E73">
      <w:pPr>
        <w:tabs>
          <w:tab w:val="left" w:pos="709"/>
          <w:tab w:val="left" w:pos="1418"/>
          <w:tab w:val="left" w:pos="2127"/>
          <w:tab w:val="left" w:pos="2835"/>
        </w:tabs>
        <w:rPr>
          <w:rFonts w:cs="Arial"/>
          <w:kern w:val="2"/>
        </w:rPr>
      </w:pPr>
      <w:r w:rsidRPr="0063065F">
        <w:rPr>
          <w:rFonts w:cs="Arial"/>
          <w:kern w:val="2"/>
        </w:rPr>
        <w:t>If the Client has regulatory functions outside of the Agreement, the Client shall be deemed not to be acting in the capacity of the Client under this Agreement when exercising these functions in good faith.</w:t>
      </w:r>
    </w:p>
    <w:p w14:paraId="0239D05F" w14:textId="77777777" w:rsidR="00CC051D" w:rsidRPr="0063065F" w:rsidRDefault="00CC051D" w:rsidP="00A02E73">
      <w:pPr>
        <w:tabs>
          <w:tab w:val="left" w:pos="709"/>
          <w:tab w:val="left" w:pos="1418"/>
          <w:tab w:val="left" w:pos="2127"/>
          <w:tab w:val="left" w:pos="2835"/>
        </w:tabs>
        <w:rPr>
          <w:rFonts w:cs="Arial"/>
          <w:kern w:val="2"/>
        </w:rPr>
      </w:pPr>
    </w:p>
    <w:p w14:paraId="7EFB75F2" w14:textId="73A292F3" w:rsidR="00A84F4B" w:rsidRPr="0063065F" w:rsidRDefault="00A84F4B" w:rsidP="008E79D6">
      <w:pPr>
        <w:keepNext/>
        <w:tabs>
          <w:tab w:val="left" w:pos="709"/>
          <w:tab w:val="left" w:pos="1418"/>
          <w:tab w:val="left" w:pos="2127"/>
          <w:tab w:val="left" w:pos="2835"/>
        </w:tabs>
        <w:rPr>
          <w:rFonts w:cs="Arial"/>
          <w:b/>
          <w:kern w:val="2"/>
        </w:rPr>
      </w:pPr>
      <w:r w:rsidRPr="0063065F">
        <w:rPr>
          <w:rFonts w:cs="Arial"/>
          <w:b/>
          <w:kern w:val="2"/>
        </w:rPr>
        <w:lastRenderedPageBreak/>
        <w:t xml:space="preserve">12.16 </w:t>
      </w:r>
      <w:r w:rsidR="00950D6C">
        <w:rPr>
          <w:rFonts w:cs="Arial"/>
          <w:b/>
          <w:kern w:val="2"/>
        </w:rPr>
        <w:tab/>
      </w:r>
      <w:r w:rsidRPr="0063065F">
        <w:rPr>
          <w:rFonts w:cs="Arial"/>
          <w:b/>
          <w:kern w:val="2"/>
        </w:rPr>
        <w:t>Entire Agreement</w:t>
      </w:r>
    </w:p>
    <w:p w14:paraId="0FE8AFEB" w14:textId="77777777" w:rsidR="00A84F4B" w:rsidRPr="0063065F" w:rsidRDefault="00A84F4B" w:rsidP="008E79D6">
      <w:pPr>
        <w:keepNext/>
        <w:tabs>
          <w:tab w:val="left" w:pos="709"/>
          <w:tab w:val="left" w:pos="1418"/>
          <w:tab w:val="left" w:pos="2127"/>
          <w:tab w:val="left" w:pos="2835"/>
        </w:tabs>
        <w:rPr>
          <w:rFonts w:cs="Arial"/>
          <w:kern w:val="2"/>
        </w:rPr>
      </w:pPr>
    </w:p>
    <w:p w14:paraId="6CB17D3F" w14:textId="77777777" w:rsidR="00A84F4B" w:rsidRPr="0063065F" w:rsidRDefault="00A84F4B" w:rsidP="008E79D6">
      <w:pPr>
        <w:keepNext/>
        <w:tabs>
          <w:tab w:val="left" w:pos="709"/>
          <w:tab w:val="left" w:pos="1418"/>
          <w:tab w:val="left" w:pos="2127"/>
          <w:tab w:val="left" w:pos="2835"/>
        </w:tabs>
        <w:rPr>
          <w:rFonts w:cs="Arial"/>
        </w:rPr>
      </w:pPr>
      <w:r w:rsidRPr="0063065F">
        <w:rPr>
          <w:rFonts w:cs="Arial"/>
        </w:rPr>
        <w:t>The Agreement constitutes the entire agreement between the Client and the Consultant for the performance of the Services by the Consultant. The Agreement supersedes all previous negotiations, representations and warranties except as may be expressly incorporated in the Agreement.</w:t>
      </w:r>
    </w:p>
    <w:p w14:paraId="701EC089" w14:textId="77777777" w:rsidR="00CC051D" w:rsidRPr="0063065F" w:rsidRDefault="00CC051D" w:rsidP="00A02E73">
      <w:pPr>
        <w:tabs>
          <w:tab w:val="left" w:pos="709"/>
          <w:tab w:val="left" w:pos="1418"/>
          <w:tab w:val="left" w:pos="2127"/>
          <w:tab w:val="left" w:pos="2835"/>
        </w:tabs>
        <w:rPr>
          <w:rFonts w:cs="Arial"/>
        </w:rPr>
      </w:pPr>
    </w:p>
    <w:p w14:paraId="66CD4246"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12.17</w:t>
      </w:r>
      <w:r w:rsidRPr="0063065F">
        <w:rPr>
          <w:rFonts w:cs="Arial"/>
          <w:b/>
        </w:rPr>
        <w:tab/>
        <w:t>Counterparts</w:t>
      </w:r>
    </w:p>
    <w:p w14:paraId="6B747708" w14:textId="77777777" w:rsidR="00A84F4B" w:rsidRPr="0063065F" w:rsidRDefault="00A84F4B" w:rsidP="00A02E73">
      <w:pPr>
        <w:tabs>
          <w:tab w:val="left" w:pos="709"/>
          <w:tab w:val="left" w:pos="1418"/>
          <w:tab w:val="left" w:pos="2127"/>
          <w:tab w:val="left" w:pos="2835"/>
        </w:tabs>
        <w:rPr>
          <w:rFonts w:cs="Arial"/>
          <w:b/>
        </w:rPr>
      </w:pPr>
    </w:p>
    <w:p w14:paraId="6E07548E" w14:textId="77777777" w:rsidR="00A84F4B" w:rsidRPr="0063065F" w:rsidRDefault="00A84F4B" w:rsidP="00A02E73">
      <w:pPr>
        <w:tabs>
          <w:tab w:val="left" w:pos="709"/>
          <w:tab w:val="left" w:pos="1418"/>
          <w:tab w:val="left" w:pos="2127"/>
          <w:tab w:val="left" w:pos="2835"/>
        </w:tabs>
        <w:rPr>
          <w:rFonts w:cs="Arial"/>
        </w:rPr>
      </w:pPr>
      <w:r w:rsidRPr="0063065F">
        <w:rPr>
          <w:rFonts w:cs="Arial"/>
        </w:rPr>
        <w:t>This agreement may be signed in any number of counterparts, each of which is an original and all of which, taken together, form one single document.</w:t>
      </w:r>
    </w:p>
    <w:p w14:paraId="2A43C618" w14:textId="77777777" w:rsidR="00CC051D" w:rsidRPr="0063065F" w:rsidRDefault="00CC051D" w:rsidP="00A02E73">
      <w:pPr>
        <w:tabs>
          <w:tab w:val="left" w:pos="709"/>
          <w:tab w:val="left" w:pos="1418"/>
          <w:tab w:val="left" w:pos="2127"/>
          <w:tab w:val="left" w:pos="2835"/>
        </w:tabs>
        <w:rPr>
          <w:rFonts w:cs="Arial"/>
        </w:rPr>
      </w:pPr>
    </w:p>
    <w:p w14:paraId="05135FF6" w14:textId="77777777" w:rsidR="00A84F4B" w:rsidRPr="0063065F" w:rsidRDefault="00A84F4B" w:rsidP="00A02E73">
      <w:pPr>
        <w:tabs>
          <w:tab w:val="left" w:pos="709"/>
          <w:tab w:val="left" w:pos="1418"/>
          <w:tab w:val="left" w:pos="2127"/>
          <w:tab w:val="left" w:pos="2835"/>
        </w:tabs>
        <w:rPr>
          <w:rFonts w:cs="Arial"/>
          <w:b/>
        </w:rPr>
      </w:pPr>
      <w:r w:rsidRPr="0063065F">
        <w:rPr>
          <w:rFonts w:cs="Arial"/>
          <w:b/>
        </w:rPr>
        <w:t>12.18</w:t>
      </w:r>
      <w:r w:rsidRPr="0063065F">
        <w:rPr>
          <w:rFonts w:cs="Arial"/>
          <w:b/>
        </w:rPr>
        <w:tab/>
        <w:t>Amendments to the Agreement</w:t>
      </w:r>
    </w:p>
    <w:p w14:paraId="535520A8" w14:textId="77777777" w:rsidR="00A84F4B" w:rsidRPr="0063065F" w:rsidRDefault="00A84F4B" w:rsidP="00A02E73">
      <w:pPr>
        <w:tabs>
          <w:tab w:val="left" w:pos="709"/>
          <w:tab w:val="left" w:pos="1418"/>
          <w:tab w:val="left" w:pos="2127"/>
          <w:tab w:val="left" w:pos="2835"/>
        </w:tabs>
        <w:rPr>
          <w:rFonts w:cs="Arial"/>
          <w:b/>
        </w:rPr>
      </w:pPr>
    </w:p>
    <w:p w14:paraId="03D2A108" w14:textId="77777777" w:rsidR="00A84F4B" w:rsidRPr="0063065F" w:rsidRDefault="00A84F4B" w:rsidP="00A02E73">
      <w:pPr>
        <w:tabs>
          <w:tab w:val="left" w:pos="709"/>
          <w:tab w:val="left" w:pos="1418"/>
          <w:tab w:val="left" w:pos="2127"/>
          <w:tab w:val="left" w:pos="2835"/>
        </w:tabs>
        <w:rPr>
          <w:rFonts w:cs="Arial"/>
        </w:rPr>
      </w:pPr>
      <w:r w:rsidRPr="0063065F">
        <w:rPr>
          <w:rFonts w:cs="Arial"/>
        </w:rPr>
        <w:t>No amendment to this Agreement shall be effective unless it is in writing and signed by both Parties.</w:t>
      </w:r>
    </w:p>
    <w:p w14:paraId="427854C5" w14:textId="77777777" w:rsidR="00956A77" w:rsidRPr="0063065F" w:rsidRDefault="00956A77">
      <w:r w:rsidRPr="0063065F">
        <w:br w:type="page"/>
      </w:r>
    </w:p>
    <w:p w14:paraId="1D58F17F" w14:textId="77777777" w:rsidR="00C328AB" w:rsidRPr="0063065F" w:rsidRDefault="00C328AB">
      <w:pPr>
        <w:widowControl/>
        <w:overflowPunct/>
        <w:autoSpaceDE/>
        <w:autoSpaceDN/>
        <w:adjustRightInd/>
        <w:textAlignment w:val="auto"/>
        <w:rPr>
          <w:rFonts w:cs="Arial"/>
          <w:b/>
          <w:sz w:val="40"/>
          <w:szCs w:val="40"/>
        </w:rPr>
      </w:pPr>
      <w:r w:rsidRPr="0063065F">
        <w:rPr>
          <w:rFonts w:cs="Arial"/>
          <w:b/>
          <w:sz w:val="40"/>
          <w:szCs w:val="40"/>
        </w:rPr>
        <w:lastRenderedPageBreak/>
        <w:t>APPENDICES</w:t>
      </w:r>
    </w:p>
    <w:p w14:paraId="78354623" w14:textId="77777777" w:rsidR="00C328AB" w:rsidRPr="0063065F" w:rsidRDefault="00C328AB">
      <w:pPr>
        <w:widowControl/>
        <w:overflowPunct/>
        <w:autoSpaceDE/>
        <w:autoSpaceDN/>
        <w:adjustRightInd/>
        <w:textAlignment w:val="auto"/>
        <w:rPr>
          <w:rFonts w:cs="Arial"/>
          <w:b/>
        </w:rPr>
      </w:pPr>
    </w:p>
    <w:p w14:paraId="2ED0A4FA" w14:textId="77777777" w:rsidR="00C328AB" w:rsidRPr="0063065F" w:rsidRDefault="00C328AB">
      <w:pPr>
        <w:widowControl/>
        <w:overflowPunct/>
        <w:autoSpaceDE/>
        <w:autoSpaceDN/>
        <w:adjustRightInd/>
        <w:textAlignment w:val="auto"/>
        <w:rPr>
          <w:rFonts w:cs="Arial"/>
          <w:b/>
        </w:rPr>
      </w:pPr>
      <w:r w:rsidRPr="0063065F">
        <w:rPr>
          <w:rFonts w:cs="Arial"/>
          <w:b/>
        </w:rPr>
        <w:t>(COMPLETE ON SEPARATE SHEETS AS REQUIRED)</w:t>
      </w:r>
    </w:p>
    <w:p w14:paraId="1555D2D4" w14:textId="77777777" w:rsidR="00C328AB" w:rsidRPr="0063065F" w:rsidRDefault="00C328AB">
      <w:pPr>
        <w:widowControl/>
        <w:overflowPunct/>
        <w:autoSpaceDE/>
        <w:autoSpaceDN/>
        <w:adjustRightInd/>
        <w:textAlignment w:val="auto"/>
        <w:rPr>
          <w:rFonts w:cs="Arial"/>
          <w:b/>
        </w:rPr>
      </w:pPr>
    </w:p>
    <w:p w14:paraId="1885D7D9" w14:textId="77777777" w:rsidR="00C328AB" w:rsidRPr="0063065F" w:rsidRDefault="00C328AB">
      <w:pPr>
        <w:widowControl/>
        <w:overflowPunct/>
        <w:autoSpaceDE/>
        <w:autoSpaceDN/>
        <w:adjustRightInd/>
        <w:textAlignment w:val="auto"/>
        <w:rPr>
          <w:rFonts w:cs="Arial"/>
          <w:b/>
        </w:rPr>
      </w:pPr>
    </w:p>
    <w:p w14:paraId="61B66896" w14:textId="24282221" w:rsidR="00C328AB" w:rsidRPr="0063065F" w:rsidRDefault="00C328AB">
      <w:pPr>
        <w:widowControl/>
        <w:overflowPunct/>
        <w:autoSpaceDE/>
        <w:autoSpaceDN/>
        <w:adjustRightInd/>
        <w:textAlignment w:val="auto"/>
        <w:rPr>
          <w:rFonts w:cs="Arial"/>
          <w:b/>
        </w:rPr>
      </w:pPr>
      <w:r w:rsidRPr="0063065F">
        <w:rPr>
          <w:rFonts w:cs="Arial"/>
          <w:b/>
        </w:rPr>
        <w:t>Appendix A:</w:t>
      </w:r>
      <w:r w:rsidRPr="0063065F">
        <w:rPr>
          <w:rFonts w:cs="Arial"/>
          <w:b/>
        </w:rPr>
        <w:tab/>
      </w:r>
      <w:r w:rsidRPr="0063065F">
        <w:rPr>
          <w:rFonts w:cs="Arial"/>
          <w:b/>
        </w:rPr>
        <w:tab/>
        <w:t>Scope, Purpose, Programme and Completion Date for the Services</w:t>
      </w:r>
    </w:p>
    <w:p w14:paraId="2DD72AA5" w14:textId="77777777" w:rsidR="00C328AB" w:rsidRPr="0063065F" w:rsidRDefault="00C328AB">
      <w:pPr>
        <w:widowControl/>
        <w:overflowPunct/>
        <w:autoSpaceDE/>
        <w:autoSpaceDN/>
        <w:adjustRightInd/>
        <w:textAlignment w:val="auto"/>
        <w:rPr>
          <w:rFonts w:cs="Arial"/>
          <w:b/>
        </w:rPr>
      </w:pPr>
    </w:p>
    <w:p w14:paraId="328BC1DA" w14:textId="77777777" w:rsidR="00C328AB" w:rsidRPr="0063065F" w:rsidRDefault="00C328AB">
      <w:pPr>
        <w:widowControl/>
        <w:overflowPunct/>
        <w:autoSpaceDE/>
        <w:autoSpaceDN/>
        <w:adjustRightInd/>
        <w:textAlignment w:val="auto"/>
        <w:rPr>
          <w:rFonts w:cs="Arial"/>
          <w:b/>
        </w:rPr>
      </w:pPr>
    </w:p>
    <w:p w14:paraId="36988DBB" w14:textId="77777777" w:rsidR="009034B3" w:rsidRPr="0063065F" w:rsidRDefault="00C328AB">
      <w:pPr>
        <w:widowControl/>
        <w:overflowPunct/>
        <w:autoSpaceDE/>
        <w:autoSpaceDN/>
        <w:adjustRightInd/>
        <w:textAlignment w:val="auto"/>
        <w:rPr>
          <w:rFonts w:cs="Arial"/>
          <w:b/>
        </w:rPr>
      </w:pPr>
      <w:r w:rsidRPr="0063065F">
        <w:rPr>
          <w:rFonts w:cs="Arial"/>
          <w:b/>
        </w:rPr>
        <w:t>Appendix B:</w:t>
      </w:r>
      <w:r w:rsidRPr="0063065F">
        <w:rPr>
          <w:rFonts w:cs="Arial"/>
          <w:b/>
        </w:rPr>
        <w:tab/>
      </w:r>
      <w:r w:rsidRPr="0063065F">
        <w:rPr>
          <w:rFonts w:cs="Arial"/>
          <w:b/>
        </w:rPr>
        <w:tab/>
        <w:t>Fees, Expenses and Payment</w:t>
      </w:r>
    </w:p>
    <w:p w14:paraId="158207FE" w14:textId="77777777" w:rsidR="009034B3" w:rsidRPr="0063065F" w:rsidRDefault="009034B3">
      <w:pPr>
        <w:widowControl/>
        <w:overflowPunct/>
        <w:autoSpaceDE/>
        <w:autoSpaceDN/>
        <w:adjustRightInd/>
        <w:textAlignment w:val="auto"/>
        <w:rPr>
          <w:rFonts w:cs="Arial"/>
          <w:b/>
        </w:rPr>
      </w:pPr>
    </w:p>
    <w:p w14:paraId="38795292" w14:textId="77777777" w:rsidR="009034B3" w:rsidRPr="0063065F" w:rsidRDefault="009034B3">
      <w:pPr>
        <w:widowControl/>
        <w:overflowPunct/>
        <w:autoSpaceDE/>
        <w:autoSpaceDN/>
        <w:adjustRightInd/>
        <w:textAlignment w:val="auto"/>
        <w:rPr>
          <w:rFonts w:cs="Arial"/>
          <w:b/>
        </w:rPr>
      </w:pPr>
    </w:p>
    <w:p w14:paraId="216186D4" w14:textId="77777777" w:rsidR="009034B3" w:rsidRPr="0063065F" w:rsidRDefault="009034B3">
      <w:pPr>
        <w:widowControl/>
        <w:overflowPunct/>
        <w:autoSpaceDE/>
        <w:autoSpaceDN/>
        <w:adjustRightInd/>
        <w:textAlignment w:val="auto"/>
        <w:rPr>
          <w:rFonts w:cs="Arial"/>
          <w:b/>
        </w:rPr>
      </w:pPr>
      <w:r w:rsidRPr="0063065F">
        <w:rPr>
          <w:rFonts w:cs="Arial"/>
          <w:b/>
        </w:rPr>
        <w:t>Appendix C:</w:t>
      </w:r>
      <w:r w:rsidRPr="0063065F">
        <w:rPr>
          <w:rFonts w:cs="Arial"/>
          <w:b/>
        </w:rPr>
        <w:tab/>
      </w:r>
      <w:r w:rsidRPr="0063065F">
        <w:rPr>
          <w:rFonts w:cs="Arial"/>
          <w:b/>
        </w:rPr>
        <w:tab/>
        <w:t>Client’s Representative</w:t>
      </w:r>
    </w:p>
    <w:p w14:paraId="357E3A0C" w14:textId="77777777" w:rsidR="009034B3" w:rsidRPr="0063065F" w:rsidRDefault="009034B3">
      <w:pPr>
        <w:widowControl/>
        <w:overflowPunct/>
        <w:autoSpaceDE/>
        <w:autoSpaceDN/>
        <w:adjustRightInd/>
        <w:textAlignment w:val="auto"/>
        <w:rPr>
          <w:rFonts w:cs="Arial"/>
          <w:b/>
        </w:rPr>
      </w:pPr>
    </w:p>
    <w:p w14:paraId="4685BFB1" w14:textId="77777777" w:rsidR="009034B3" w:rsidRPr="0063065F" w:rsidRDefault="009034B3">
      <w:pPr>
        <w:widowControl/>
        <w:overflowPunct/>
        <w:autoSpaceDE/>
        <w:autoSpaceDN/>
        <w:adjustRightInd/>
        <w:textAlignment w:val="auto"/>
        <w:rPr>
          <w:rFonts w:cs="Arial"/>
          <w:b/>
        </w:rPr>
      </w:pPr>
    </w:p>
    <w:p w14:paraId="1417C145" w14:textId="77777777" w:rsidR="009034B3" w:rsidRPr="0063065F" w:rsidRDefault="009034B3" w:rsidP="009034B3">
      <w:pPr>
        <w:widowControl/>
        <w:overflowPunct/>
        <w:autoSpaceDE/>
        <w:autoSpaceDN/>
        <w:adjustRightInd/>
        <w:ind w:left="2160" w:hanging="2160"/>
        <w:textAlignment w:val="auto"/>
        <w:rPr>
          <w:rFonts w:cs="Arial"/>
          <w:b/>
        </w:rPr>
      </w:pPr>
      <w:r w:rsidRPr="0063065F">
        <w:rPr>
          <w:rFonts w:cs="Arial"/>
          <w:b/>
        </w:rPr>
        <w:t>Appendix D:</w:t>
      </w:r>
      <w:r w:rsidRPr="0063065F">
        <w:rPr>
          <w:rFonts w:cs="Arial"/>
          <w:b/>
        </w:rPr>
        <w:tab/>
        <w:t>Consultant’s Key Personnel, Consultant’s Representative,</w:t>
      </w:r>
      <w:r w:rsidRPr="0063065F">
        <w:rPr>
          <w:rFonts w:cs="Arial"/>
          <w:b/>
        </w:rPr>
        <w:br/>
        <w:t>Other Key Personnel</w:t>
      </w:r>
    </w:p>
    <w:p w14:paraId="6E5E30FB" w14:textId="77777777" w:rsidR="009034B3" w:rsidRPr="0063065F" w:rsidRDefault="009034B3" w:rsidP="009034B3">
      <w:pPr>
        <w:widowControl/>
        <w:overflowPunct/>
        <w:autoSpaceDE/>
        <w:autoSpaceDN/>
        <w:adjustRightInd/>
        <w:ind w:left="2160" w:hanging="2160"/>
        <w:textAlignment w:val="auto"/>
        <w:rPr>
          <w:rFonts w:cs="Arial"/>
          <w:b/>
        </w:rPr>
      </w:pPr>
    </w:p>
    <w:p w14:paraId="2E8A00E0" w14:textId="77777777" w:rsidR="009034B3" w:rsidRPr="0063065F" w:rsidRDefault="009034B3" w:rsidP="009034B3">
      <w:pPr>
        <w:widowControl/>
        <w:overflowPunct/>
        <w:autoSpaceDE/>
        <w:autoSpaceDN/>
        <w:adjustRightInd/>
        <w:ind w:left="2160" w:hanging="2160"/>
        <w:textAlignment w:val="auto"/>
        <w:rPr>
          <w:rFonts w:cs="Arial"/>
          <w:b/>
        </w:rPr>
      </w:pPr>
    </w:p>
    <w:p w14:paraId="7F50563B" w14:textId="77777777" w:rsidR="009034B3" w:rsidRPr="0063065F" w:rsidRDefault="009034B3" w:rsidP="009034B3">
      <w:pPr>
        <w:widowControl/>
        <w:overflowPunct/>
        <w:autoSpaceDE/>
        <w:autoSpaceDN/>
        <w:adjustRightInd/>
        <w:ind w:left="2160" w:hanging="2160"/>
        <w:textAlignment w:val="auto"/>
        <w:rPr>
          <w:rFonts w:cs="Arial"/>
          <w:b/>
        </w:rPr>
      </w:pPr>
      <w:r w:rsidRPr="0063065F">
        <w:rPr>
          <w:rFonts w:cs="Arial"/>
          <w:b/>
        </w:rPr>
        <w:t>Appendix E:</w:t>
      </w:r>
      <w:r w:rsidRPr="0063065F">
        <w:rPr>
          <w:rFonts w:cs="Arial"/>
          <w:b/>
        </w:rPr>
        <w:tab/>
        <w:t>Subconsultants and Subconsultants’ Key Personnel</w:t>
      </w:r>
    </w:p>
    <w:p w14:paraId="480912DD" w14:textId="77777777" w:rsidR="009034B3" w:rsidRPr="0063065F" w:rsidRDefault="009034B3" w:rsidP="009034B3">
      <w:pPr>
        <w:widowControl/>
        <w:overflowPunct/>
        <w:autoSpaceDE/>
        <w:autoSpaceDN/>
        <w:adjustRightInd/>
        <w:ind w:left="2160" w:hanging="2160"/>
        <w:textAlignment w:val="auto"/>
        <w:rPr>
          <w:rFonts w:cs="Arial"/>
          <w:b/>
        </w:rPr>
      </w:pPr>
    </w:p>
    <w:p w14:paraId="1F2584D3" w14:textId="77777777" w:rsidR="009034B3" w:rsidRPr="0063065F" w:rsidRDefault="009034B3" w:rsidP="009034B3">
      <w:pPr>
        <w:widowControl/>
        <w:overflowPunct/>
        <w:autoSpaceDE/>
        <w:autoSpaceDN/>
        <w:adjustRightInd/>
        <w:ind w:left="2160" w:hanging="2160"/>
        <w:textAlignment w:val="auto"/>
        <w:rPr>
          <w:rFonts w:cs="Arial"/>
          <w:b/>
        </w:rPr>
      </w:pPr>
    </w:p>
    <w:p w14:paraId="7D6552A3" w14:textId="77777777" w:rsidR="009034B3" w:rsidRPr="0063065F" w:rsidRDefault="009034B3" w:rsidP="009034B3">
      <w:pPr>
        <w:widowControl/>
        <w:overflowPunct/>
        <w:autoSpaceDE/>
        <w:autoSpaceDN/>
        <w:adjustRightInd/>
        <w:ind w:left="2160" w:hanging="2193"/>
        <w:textAlignment w:val="auto"/>
      </w:pPr>
      <w:r w:rsidRPr="0063065F">
        <w:rPr>
          <w:rFonts w:cs="Arial"/>
          <w:b/>
        </w:rPr>
        <w:t>Appendix F:</w:t>
      </w:r>
      <w:r w:rsidRPr="0063065F">
        <w:rPr>
          <w:rFonts w:cs="Arial"/>
          <w:b/>
        </w:rPr>
        <w:tab/>
        <w:t>Other Consultants, Other Consultants’ Insurances, Personnel,</w:t>
      </w:r>
      <w:r w:rsidRPr="0063065F">
        <w:rPr>
          <w:rFonts w:cs="Arial"/>
          <w:b/>
        </w:rPr>
        <w:br/>
        <w:t>Equipment, Facilities and Information Supplied by the Client</w:t>
      </w:r>
    </w:p>
    <w:p w14:paraId="33203C10" w14:textId="77777777" w:rsidR="009034B3" w:rsidRPr="0063065F" w:rsidRDefault="009034B3" w:rsidP="009034B3">
      <w:pPr>
        <w:widowControl/>
        <w:overflowPunct/>
        <w:autoSpaceDE/>
        <w:autoSpaceDN/>
        <w:adjustRightInd/>
        <w:ind w:left="2160" w:hanging="2193"/>
        <w:textAlignment w:val="auto"/>
      </w:pPr>
    </w:p>
    <w:p w14:paraId="76AD0D99" w14:textId="77777777" w:rsidR="009034B3" w:rsidRPr="0063065F" w:rsidRDefault="009034B3" w:rsidP="009034B3">
      <w:pPr>
        <w:widowControl/>
        <w:overflowPunct/>
        <w:autoSpaceDE/>
        <w:autoSpaceDN/>
        <w:adjustRightInd/>
        <w:ind w:left="2160" w:hanging="2193"/>
        <w:textAlignment w:val="auto"/>
      </w:pPr>
    </w:p>
    <w:p w14:paraId="6D0CBF26" w14:textId="7D9BD361" w:rsidR="00C328AB" w:rsidRPr="00C0227A" w:rsidRDefault="009034B3" w:rsidP="00C0227A">
      <w:pPr>
        <w:widowControl/>
        <w:overflowPunct/>
        <w:autoSpaceDE/>
        <w:autoSpaceDN/>
        <w:adjustRightInd/>
        <w:ind w:hanging="33"/>
        <w:textAlignment w:val="auto"/>
        <w:rPr>
          <w:rFonts w:cs="Arial"/>
          <w:b/>
        </w:rPr>
      </w:pPr>
      <w:r w:rsidRPr="0063065F">
        <w:rPr>
          <w:rFonts w:cs="Arial"/>
          <w:b/>
        </w:rPr>
        <w:t>Appendix G:</w:t>
      </w:r>
      <w:r w:rsidRPr="0063065F">
        <w:rPr>
          <w:rFonts w:cs="Arial"/>
          <w:b/>
        </w:rPr>
        <w:tab/>
      </w:r>
      <w:r w:rsidRPr="0063065F">
        <w:rPr>
          <w:rFonts w:cs="Arial"/>
          <w:b/>
        </w:rPr>
        <w:tab/>
        <w:t>Client’s Risk Identification and Notification</w:t>
      </w:r>
      <w:r w:rsidR="00C328AB" w:rsidRPr="0063065F">
        <w:rPr>
          <w:rFonts w:cs="Arial"/>
          <w:b/>
        </w:rPr>
        <w:br w:type="page"/>
      </w:r>
    </w:p>
    <w:p w14:paraId="1D0E1323" w14:textId="77777777" w:rsidR="006331A9" w:rsidRPr="0063065F" w:rsidRDefault="006331A9" w:rsidP="00956A77">
      <w:pPr>
        <w:rPr>
          <w:rFonts w:cs="Arial"/>
          <w:b/>
          <w:sz w:val="40"/>
          <w:szCs w:val="40"/>
        </w:rPr>
      </w:pPr>
      <w:bookmarkStart w:id="14" w:name="_Hlk500843016"/>
      <w:r w:rsidRPr="0063065F">
        <w:rPr>
          <w:rFonts w:cs="Arial"/>
          <w:b/>
          <w:sz w:val="40"/>
          <w:szCs w:val="40"/>
        </w:rPr>
        <w:lastRenderedPageBreak/>
        <w:t>SPECIAL CONDITIONS – PART A</w:t>
      </w:r>
    </w:p>
    <w:p w14:paraId="4000E2C8" w14:textId="77777777" w:rsidR="006331A9" w:rsidRPr="0063065F" w:rsidRDefault="006331A9" w:rsidP="00956A77">
      <w:pPr>
        <w:rPr>
          <w:rFonts w:cs="Arial"/>
          <w:b/>
          <w:sz w:val="40"/>
          <w:szCs w:val="40"/>
        </w:rPr>
      </w:pPr>
      <w:r w:rsidRPr="0063065F">
        <w:rPr>
          <w:rFonts w:cs="Arial"/>
          <w:b/>
          <w:sz w:val="40"/>
          <w:szCs w:val="40"/>
        </w:rPr>
        <w:t>Specific Conditions of Contract</w:t>
      </w:r>
    </w:p>
    <w:bookmarkEnd w:id="14"/>
    <w:p w14:paraId="3A9557AF" w14:textId="77777777" w:rsidR="005643E9" w:rsidRPr="0063065F" w:rsidRDefault="005643E9" w:rsidP="006331A9"/>
    <w:bookmarkEnd w:id="2"/>
    <w:p w14:paraId="5FEEAAA9" w14:textId="6C7BD4D6" w:rsidR="000748DE" w:rsidRPr="0063065F" w:rsidRDefault="000748DE" w:rsidP="000748DE">
      <w:pPr>
        <w:widowControl/>
        <w:overflowPunct/>
        <w:autoSpaceDE/>
        <w:autoSpaceDN/>
        <w:adjustRightInd/>
        <w:textAlignment w:val="auto"/>
        <w:rPr>
          <w:rFonts w:cs="Arial"/>
          <w:b/>
        </w:rPr>
      </w:pPr>
      <w:r w:rsidRPr="0063065F">
        <w:rPr>
          <w:rFonts w:cs="Arial"/>
          <w:b/>
        </w:rPr>
        <w:t>(</w:t>
      </w:r>
      <w:r>
        <w:rPr>
          <w:rFonts w:cs="Arial"/>
          <w:b/>
        </w:rPr>
        <w:t xml:space="preserve">AVAILABLE AS A SEPARATE DOCUMENT WITH </w:t>
      </w:r>
      <w:r w:rsidR="00CB6D2A">
        <w:rPr>
          <w:rFonts w:cs="Arial"/>
          <w:b/>
        </w:rPr>
        <w:t>LIMITED</w:t>
      </w:r>
      <w:r>
        <w:rPr>
          <w:rFonts w:cs="Arial"/>
          <w:b/>
        </w:rPr>
        <w:t xml:space="preserve"> EDITABLILITY</w:t>
      </w:r>
      <w:r w:rsidRPr="0063065F">
        <w:rPr>
          <w:rFonts w:cs="Arial"/>
          <w:b/>
        </w:rPr>
        <w:t>)</w:t>
      </w:r>
    </w:p>
    <w:p w14:paraId="0E51A101" w14:textId="77777777" w:rsidR="00C328AB" w:rsidRPr="0063065F" w:rsidRDefault="00C328AB">
      <w:pPr>
        <w:widowControl/>
        <w:overflowPunct/>
        <w:autoSpaceDE/>
        <w:autoSpaceDN/>
        <w:adjustRightInd/>
        <w:textAlignment w:val="auto"/>
        <w:rPr>
          <w:rFonts w:cs="Arial"/>
          <w:kern w:val="2"/>
        </w:rPr>
      </w:pPr>
      <w:r w:rsidRPr="0063065F">
        <w:rPr>
          <w:rFonts w:cs="Arial"/>
          <w:kern w:val="2"/>
        </w:rPr>
        <w:br w:type="page"/>
      </w:r>
    </w:p>
    <w:p w14:paraId="6C9A6154" w14:textId="77777777" w:rsidR="00C328AB" w:rsidRPr="0063065F" w:rsidRDefault="00C328AB" w:rsidP="00C328AB">
      <w:pPr>
        <w:rPr>
          <w:rFonts w:cs="Arial"/>
          <w:b/>
          <w:sz w:val="40"/>
          <w:szCs w:val="40"/>
        </w:rPr>
      </w:pPr>
      <w:r w:rsidRPr="0063065F">
        <w:rPr>
          <w:rFonts w:cs="Arial"/>
          <w:b/>
          <w:sz w:val="40"/>
          <w:szCs w:val="40"/>
        </w:rPr>
        <w:lastRenderedPageBreak/>
        <w:t>SPECIAL CONDITIONS – PART B</w:t>
      </w:r>
    </w:p>
    <w:p w14:paraId="7994B5AB" w14:textId="77777777" w:rsidR="00C328AB" w:rsidRPr="0063065F" w:rsidRDefault="00C328AB" w:rsidP="00C328AB">
      <w:pPr>
        <w:rPr>
          <w:rFonts w:cs="Arial"/>
          <w:b/>
          <w:sz w:val="40"/>
          <w:szCs w:val="40"/>
        </w:rPr>
      </w:pPr>
      <w:r w:rsidRPr="0063065F">
        <w:rPr>
          <w:rFonts w:cs="Arial"/>
          <w:b/>
          <w:sz w:val="40"/>
          <w:szCs w:val="40"/>
        </w:rPr>
        <w:t>Other Conditions of Contract</w:t>
      </w:r>
    </w:p>
    <w:p w14:paraId="590A5F86" w14:textId="77777777" w:rsidR="002553CA" w:rsidRPr="0063065F" w:rsidRDefault="002553CA" w:rsidP="002553CA">
      <w:pPr>
        <w:tabs>
          <w:tab w:val="left" w:pos="709"/>
          <w:tab w:val="left" w:pos="1418"/>
          <w:tab w:val="left" w:pos="2127"/>
          <w:tab w:val="left" w:pos="2835"/>
        </w:tabs>
        <w:rPr>
          <w:rFonts w:cs="Arial"/>
          <w:kern w:val="2"/>
        </w:rPr>
      </w:pPr>
    </w:p>
    <w:p w14:paraId="4EF9EBB3" w14:textId="0FE9D95B" w:rsidR="00494CCB" w:rsidRPr="00C328AB" w:rsidRDefault="00C328AB" w:rsidP="000748DE">
      <w:pPr>
        <w:tabs>
          <w:tab w:val="left" w:pos="709"/>
          <w:tab w:val="left" w:pos="1418"/>
          <w:tab w:val="left" w:pos="2127"/>
          <w:tab w:val="left" w:pos="2835"/>
        </w:tabs>
        <w:rPr>
          <w:rFonts w:cs="Arial"/>
          <w:b/>
          <w:kern w:val="2"/>
        </w:rPr>
      </w:pPr>
      <w:r w:rsidRPr="0063065F">
        <w:rPr>
          <w:rFonts w:cs="Arial"/>
          <w:b/>
          <w:kern w:val="2"/>
        </w:rPr>
        <w:t>(</w:t>
      </w:r>
      <w:r w:rsidR="000748DE">
        <w:rPr>
          <w:rFonts w:cs="Arial"/>
          <w:b/>
          <w:kern w:val="2"/>
        </w:rPr>
        <w:t>AVAILABLE AS A SEPARATE DOCUMENT WITH COMPLETE EDITABILITY)</w:t>
      </w:r>
    </w:p>
    <w:p w14:paraId="573B2C66" w14:textId="70318252" w:rsidR="00324240" w:rsidRPr="00C328AB" w:rsidRDefault="00324240" w:rsidP="002553CA">
      <w:pPr>
        <w:tabs>
          <w:tab w:val="left" w:pos="709"/>
          <w:tab w:val="left" w:pos="1418"/>
          <w:tab w:val="left" w:pos="2127"/>
          <w:tab w:val="left" w:pos="2835"/>
        </w:tabs>
        <w:rPr>
          <w:rFonts w:cs="Arial"/>
          <w:b/>
          <w:kern w:val="2"/>
        </w:rPr>
      </w:pPr>
    </w:p>
    <w:sectPr w:rsidR="00324240" w:rsidRPr="00C328AB" w:rsidSect="00DE086F">
      <w:footerReference w:type="default" r:id="rId24"/>
      <w:pgSz w:w="11907" w:h="16839" w:code="9"/>
      <w:pgMar w:top="1106" w:right="1440" w:bottom="1134" w:left="1440" w:header="709" w:footer="374" w:gutter="0"/>
      <w:paperSrc w:first="2" w:other="2"/>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DA754" w14:textId="77777777" w:rsidR="00244A7C" w:rsidRDefault="00244A7C">
      <w:r>
        <w:separator/>
      </w:r>
    </w:p>
  </w:endnote>
  <w:endnote w:type="continuationSeparator" w:id="0">
    <w:p w14:paraId="7A5A29DD" w14:textId="77777777" w:rsidR="00244A7C" w:rsidRDefault="00244A7C">
      <w:r>
        <w:continuationSeparator/>
      </w:r>
    </w:p>
  </w:endnote>
  <w:endnote w:type="continuationNotice" w:id="1">
    <w:p w14:paraId="42E9001B" w14:textId="77777777" w:rsidR="00040889" w:rsidRDefault="00040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DA988" w14:textId="77777777" w:rsidR="00244A7C" w:rsidRDefault="00244A7C">
    <w:pPr>
      <w:pStyle w:val="Footer"/>
      <w:pBdr>
        <w:top w:val="single" w:sz="4" w:space="1" w:color="auto"/>
      </w:pBdr>
      <w:tabs>
        <w:tab w:val="clear" w:pos="4320"/>
        <w:tab w:val="center" w:pos="4678"/>
      </w:tabs>
      <w:rPr>
        <w:sz w:val="18"/>
        <w:szCs w:val="18"/>
      </w:rPr>
    </w:pPr>
  </w:p>
  <w:p w14:paraId="4F9D9FA5" w14:textId="3C4E4AC0" w:rsidR="00244A7C" w:rsidRDefault="00244A7C">
    <w:pPr>
      <w:pStyle w:val="Footer"/>
      <w:tabs>
        <w:tab w:val="clear" w:pos="4320"/>
        <w:tab w:val="clear" w:pos="8640"/>
        <w:tab w:val="center" w:pos="4678"/>
        <w:tab w:val="right" w:pos="8931"/>
      </w:tabs>
      <w:rPr>
        <w:sz w:val="18"/>
        <w:szCs w:val="18"/>
      </w:rPr>
    </w:pPr>
    <w:r>
      <w:rPr>
        <w:sz w:val="18"/>
        <w:szCs w:val="18"/>
      </w:rPr>
      <w:t>CCCS – Fourth Edition ©</w:t>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Pr>
        <w:noProof/>
        <w:sz w:val="18"/>
        <w:szCs w:val="18"/>
      </w:rPr>
      <w:t>1</w:t>
    </w:r>
    <w:r>
      <w:rPr>
        <w:sz w:val="18"/>
        <w:szCs w:val="18"/>
      </w:rPr>
      <w:fldChar w:fldCharType="end"/>
    </w:r>
    <w:r>
      <w:rPr>
        <w:rStyle w:val="PageNumber"/>
        <w:sz w:val="18"/>
        <w:szCs w:val="18"/>
      </w:rPr>
      <w:tab/>
      <w:t>December 2017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9237" w14:textId="77777777" w:rsidR="00244A7C" w:rsidRDefault="00244A7C">
    <w:pPr>
      <w:pStyle w:val="Footer"/>
      <w:pBdr>
        <w:top w:val="single" w:sz="4" w:space="1" w:color="auto"/>
      </w:pBdr>
      <w:tabs>
        <w:tab w:val="clear" w:pos="4320"/>
        <w:tab w:val="center" w:pos="4678"/>
      </w:tabs>
      <w:rPr>
        <w:sz w:val="18"/>
        <w:szCs w:val="18"/>
      </w:rPr>
    </w:pPr>
  </w:p>
  <w:p w14:paraId="76FD1348" w14:textId="1258F9F8" w:rsidR="00244A7C" w:rsidRDefault="00244A7C">
    <w:pPr>
      <w:pStyle w:val="Footer"/>
      <w:tabs>
        <w:tab w:val="clear" w:pos="4320"/>
        <w:tab w:val="clear" w:pos="8640"/>
        <w:tab w:val="center" w:pos="4678"/>
        <w:tab w:val="right" w:pos="8931"/>
      </w:tabs>
      <w:rPr>
        <w:sz w:val="18"/>
        <w:szCs w:val="18"/>
      </w:rPr>
    </w:pPr>
    <w:r>
      <w:rPr>
        <w:sz w:val="18"/>
        <w:szCs w:val="18"/>
      </w:rPr>
      <w:t>CCCS – Fourth Edition ©</w:t>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040889">
      <w:rPr>
        <w:noProof/>
        <w:sz w:val="18"/>
        <w:szCs w:val="18"/>
      </w:rPr>
      <w:t>1</w:t>
    </w:r>
    <w:r>
      <w:rPr>
        <w:sz w:val="18"/>
        <w:szCs w:val="18"/>
      </w:rPr>
      <w:fldChar w:fldCharType="end"/>
    </w:r>
    <w:r>
      <w:rPr>
        <w:rStyle w:val="PageNumber"/>
        <w:sz w:val="18"/>
        <w:szCs w:val="18"/>
      </w:rPr>
      <w:tab/>
      <w:t>December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AE65E" w14:textId="77777777" w:rsidR="00244A7C" w:rsidRDefault="00244A7C">
      <w:r>
        <w:separator/>
      </w:r>
    </w:p>
  </w:footnote>
  <w:footnote w:type="continuationSeparator" w:id="0">
    <w:p w14:paraId="13559BCA" w14:textId="77777777" w:rsidR="00244A7C" w:rsidRDefault="00244A7C">
      <w:r>
        <w:continuationSeparator/>
      </w:r>
    </w:p>
  </w:footnote>
  <w:footnote w:type="continuationNotice" w:id="1">
    <w:p w14:paraId="2161C251" w14:textId="77777777" w:rsidR="00040889" w:rsidRDefault="000408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CEE47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E5D6F4FA"/>
    <w:lvl w:ilvl="0">
      <w:numFmt w:val="bullet"/>
      <w:lvlText w:val="*"/>
      <w:lvlJc w:val="left"/>
      <w:rPr>
        <w:color w:val="000000"/>
      </w:rPr>
    </w:lvl>
  </w:abstractNum>
  <w:abstractNum w:abstractNumId="2" w15:restartNumberingAfterBreak="0">
    <w:nsid w:val="00DA5D3C"/>
    <w:multiLevelType w:val="hybridMultilevel"/>
    <w:tmpl w:val="3B440132"/>
    <w:lvl w:ilvl="0" w:tplc="2FE4853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E23F43"/>
    <w:multiLevelType w:val="multilevel"/>
    <w:tmpl w:val="0CEE478A"/>
    <w:numStyleLink w:val="CCCS-BodyNumbered"/>
  </w:abstractNum>
  <w:abstractNum w:abstractNumId="4" w15:restartNumberingAfterBreak="0">
    <w:nsid w:val="07C0109D"/>
    <w:multiLevelType w:val="hybridMultilevel"/>
    <w:tmpl w:val="0E2AAB8E"/>
    <w:lvl w:ilvl="0" w:tplc="2FE48534">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8C387D"/>
    <w:multiLevelType w:val="hybridMultilevel"/>
    <w:tmpl w:val="80A2481A"/>
    <w:lvl w:ilvl="0" w:tplc="2FE48534">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F412C"/>
    <w:multiLevelType w:val="multilevel"/>
    <w:tmpl w:val="D674B696"/>
    <w:lvl w:ilvl="0">
      <w:start w:val="1"/>
      <w:numFmt w:val="bullet"/>
      <w:lvlText w:val=""/>
      <w:lvlJc w:val="left"/>
      <w:pPr>
        <w:ind w:left="360" w:hanging="360"/>
      </w:pPr>
      <w:rPr>
        <w:rFonts w:ascii="Symbol" w:hAnsi="Symbol" w:hint="default"/>
        <w:color w:val="333333"/>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4D4359E"/>
    <w:multiLevelType w:val="multilevel"/>
    <w:tmpl w:val="E77E7676"/>
    <w:lvl w:ilvl="0">
      <w:start w:val="1"/>
      <w:numFmt w:val="bullet"/>
      <w:lvlText w:val=""/>
      <w:lvlJc w:val="left"/>
      <w:pPr>
        <w:tabs>
          <w:tab w:val="num" w:pos="850"/>
        </w:tabs>
        <w:ind w:left="850" w:hanging="85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hint="default"/>
        <w:color w:val="000000"/>
      </w:rPr>
    </w:lvl>
    <w:lvl w:ilvl="2">
      <w:start w:val="1"/>
      <w:numFmt w:val="bullet"/>
      <w:lvlText w:val=""/>
      <w:lvlJc w:val="left"/>
      <w:pPr>
        <w:tabs>
          <w:tab w:val="num" w:pos="2160"/>
        </w:tabs>
        <w:ind w:left="2160" w:hanging="360"/>
      </w:pPr>
      <w:rPr>
        <w:rFonts w:ascii="Wingdings" w:hAnsi="Wingdings" w:hint="default"/>
        <w:color w:val="000000"/>
      </w:rPr>
    </w:lvl>
    <w:lvl w:ilvl="3">
      <w:start w:val="1"/>
      <w:numFmt w:val="bullet"/>
      <w:lvlText w:val=""/>
      <w:lvlJc w:val="left"/>
      <w:pPr>
        <w:tabs>
          <w:tab w:val="num" w:pos="2880"/>
        </w:tabs>
        <w:ind w:left="2880" w:hanging="360"/>
      </w:pPr>
      <w:rPr>
        <w:rFonts w:ascii="Symbol" w:hAnsi="Symbol" w:hint="default"/>
        <w:color w:val="000000"/>
      </w:rPr>
    </w:lvl>
    <w:lvl w:ilvl="4">
      <w:start w:val="1"/>
      <w:numFmt w:val="bullet"/>
      <w:lvlText w:val="o"/>
      <w:lvlJc w:val="left"/>
      <w:pPr>
        <w:tabs>
          <w:tab w:val="num" w:pos="3600"/>
        </w:tabs>
        <w:ind w:left="3600" w:hanging="360"/>
      </w:pPr>
      <w:rPr>
        <w:rFonts w:ascii="Courier New" w:hAnsi="Courier New" w:hint="default"/>
        <w:color w:val="000000"/>
      </w:rPr>
    </w:lvl>
    <w:lvl w:ilvl="5">
      <w:start w:val="1"/>
      <w:numFmt w:val="bullet"/>
      <w:lvlText w:val=""/>
      <w:lvlJc w:val="left"/>
      <w:pPr>
        <w:tabs>
          <w:tab w:val="num" w:pos="4320"/>
        </w:tabs>
        <w:ind w:left="4320" w:hanging="360"/>
      </w:pPr>
      <w:rPr>
        <w:rFonts w:ascii="Wingdings" w:hAnsi="Wingdings" w:hint="default"/>
        <w:color w:val="000000"/>
      </w:rPr>
    </w:lvl>
    <w:lvl w:ilvl="6">
      <w:start w:val="1"/>
      <w:numFmt w:val="bullet"/>
      <w:lvlText w:val=""/>
      <w:lvlJc w:val="left"/>
      <w:pPr>
        <w:tabs>
          <w:tab w:val="num" w:pos="5040"/>
        </w:tabs>
        <w:ind w:left="5040" w:hanging="360"/>
      </w:pPr>
      <w:rPr>
        <w:rFonts w:ascii="Symbol" w:hAnsi="Symbol" w:hint="default"/>
        <w:color w:val="000000"/>
      </w:rPr>
    </w:lvl>
    <w:lvl w:ilvl="7">
      <w:start w:val="1"/>
      <w:numFmt w:val="bullet"/>
      <w:lvlText w:val="o"/>
      <w:lvlJc w:val="left"/>
      <w:pPr>
        <w:tabs>
          <w:tab w:val="num" w:pos="5760"/>
        </w:tabs>
        <w:ind w:left="5760" w:hanging="360"/>
      </w:pPr>
      <w:rPr>
        <w:rFonts w:ascii="Courier New" w:hAnsi="Courier New" w:hint="default"/>
        <w:color w:val="000000"/>
      </w:rPr>
    </w:lvl>
    <w:lvl w:ilvl="8">
      <w:start w:val="1"/>
      <w:numFmt w:val="bullet"/>
      <w:lvlText w:val=""/>
      <w:lvlJc w:val="left"/>
      <w:pPr>
        <w:tabs>
          <w:tab w:val="num" w:pos="6480"/>
        </w:tabs>
        <w:ind w:left="6480" w:hanging="360"/>
      </w:pPr>
      <w:rPr>
        <w:rFonts w:ascii="Wingdings" w:hAnsi="Wingdings" w:hint="default"/>
        <w:color w:val="000000"/>
      </w:rPr>
    </w:lvl>
  </w:abstractNum>
  <w:abstractNum w:abstractNumId="8" w15:restartNumberingAfterBreak="0">
    <w:nsid w:val="18356AF6"/>
    <w:multiLevelType w:val="hybridMultilevel"/>
    <w:tmpl w:val="60308A86"/>
    <w:lvl w:ilvl="0" w:tplc="2FE48534">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E84657"/>
    <w:multiLevelType w:val="hybridMultilevel"/>
    <w:tmpl w:val="634826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CB71EA6"/>
    <w:multiLevelType w:val="hybridMultilevel"/>
    <w:tmpl w:val="48E047F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302C467A"/>
    <w:multiLevelType w:val="hybridMultilevel"/>
    <w:tmpl w:val="0E92558A"/>
    <w:lvl w:ilvl="0" w:tplc="2FE48534">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19E4A33"/>
    <w:multiLevelType w:val="hybridMultilevel"/>
    <w:tmpl w:val="9B768D00"/>
    <w:lvl w:ilvl="0" w:tplc="ADD432CE">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A66F92"/>
    <w:multiLevelType w:val="hybridMultilevel"/>
    <w:tmpl w:val="FF90BC70"/>
    <w:lvl w:ilvl="0" w:tplc="14090001">
      <w:start w:val="1"/>
      <w:numFmt w:val="bullet"/>
      <w:lvlText w:val=""/>
      <w:lvlJc w:val="left"/>
      <w:pPr>
        <w:ind w:left="773" w:hanging="360"/>
      </w:pPr>
      <w:rPr>
        <w:rFonts w:ascii="Symbol" w:hAnsi="Symbol" w:hint="default"/>
      </w:rPr>
    </w:lvl>
    <w:lvl w:ilvl="1" w:tplc="14090003" w:tentative="1">
      <w:start w:val="1"/>
      <w:numFmt w:val="bullet"/>
      <w:lvlText w:val="o"/>
      <w:lvlJc w:val="left"/>
      <w:pPr>
        <w:ind w:left="1493" w:hanging="360"/>
      </w:pPr>
      <w:rPr>
        <w:rFonts w:ascii="Courier New" w:hAnsi="Courier New" w:cs="Courier New" w:hint="default"/>
      </w:rPr>
    </w:lvl>
    <w:lvl w:ilvl="2" w:tplc="14090005" w:tentative="1">
      <w:start w:val="1"/>
      <w:numFmt w:val="bullet"/>
      <w:lvlText w:val=""/>
      <w:lvlJc w:val="left"/>
      <w:pPr>
        <w:ind w:left="2213" w:hanging="360"/>
      </w:pPr>
      <w:rPr>
        <w:rFonts w:ascii="Wingdings" w:hAnsi="Wingdings" w:hint="default"/>
      </w:rPr>
    </w:lvl>
    <w:lvl w:ilvl="3" w:tplc="14090001" w:tentative="1">
      <w:start w:val="1"/>
      <w:numFmt w:val="bullet"/>
      <w:lvlText w:val=""/>
      <w:lvlJc w:val="left"/>
      <w:pPr>
        <w:ind w:left="2933" w:hanging="360"/>
      </w:pPr>
      <w:rPr>
        <w:rFonts w:ascii="Symbol" w:hAnsi="Symbol" w:hint="default"/>
      </w:rPr>
    </w:lvl>
    <w:lvl w:ilvl="4" w:tplc="14090003" w:tentative="1">
      <w:start w:val="1"/>
      <w:numFmt w:val="bullet"/>
      <w:lvlText w:val="o"/>
      <w:lvlJc w:val="left"/>
      <w:pPr>
        <w:ind w:left="3653" w:hanging="360"/>
      </w:pPr>
      <w:rPr>
        <w:rFonts w:ascii="Courier New" w:hAnsi="Courier New" w:cs="Courier New" w:hint="default"/>
      </w:rPr>
    </w:lvl>
    <w:lvl w:ilvl="5" w:tplc="14090005" w:tentative="1">
      <w:start w:val="1"/>
      <w:numFmt w:val="bullet"/>
      <w:lvlText w:val=""/>
      <w:lvlJc w:val="left"/>
      <w:pPr>
        <w:ind w:left="4373" w:hanging="360"/>
      </w:pPr>
      <w:rPr>
        <w:rFonts w:ascii="Wingdings" w:hAnsi="Wingdings" w:hint="default"/>
      </w:rPr>
    </w:lvl>
    <w:lvl w:ilvl="6" w:tplc="14090001" w:tentative="1">
      <w:start w:val="1"/>
      <w:numFmt w:val="bullet"/>
      <w:lvlText w:val=""/>
      <w:lvlJc w:val="left"/>
      <w:pPr>
        <w:ind w:left="5093" w:hanging="360"/>
      </w:pPr>
      <w:rPr>
        <w:rFonts w:ascii="Symbol" w:hAnsi="Symbol" w:hint="default"/>
      </w:rPr>
    </w:lvl>
    <w:lvl w:ilvl="7" w:tplc="14090003" w:tentative="1">
      <w:start w:val="1"/>
      <w:numFmt w:val="bullet"/>
      <w:lvlText w:val="o"/>
      <w:lvlJc w:val="left"/>
      <w:pPr>
        <w:ind w:left="5813" w:hanging="360"/>
      </w:pPr>
      <w:rPr>
        <w:rFonts w:ascii="Courier New" w:hAnsi="Courier New" w:cs="Courier New" w:hint="default"/>
      </w:rPr>
    </w:lvl>
    <w:lvl w:ilvl="8" w:tplc="14090005" w:tentative="1">
      <w:start w:val="1"/>
      <w:numFmt w:val="bullet"/>
      <w:lvlText w:val=""/>
      <w:lvlJc w:val="left"/>
      <w:pPr>
        <w:ind w:left="6533" w:hanging="360"/>
      </w:pPr>
      <w:rPr>
        <w:rFonts w:ascii="Wingdings" w:hAnsi="Wingdings" w:hint="default"/>
      </w:rPr>
    </w:lvl>
  </w:abstractNum>
  <w:abstractNum w:abstractNumId="14" w15:restartNumberingAfterBreak="0">
    <w:nsid w:val="331C7E6A"/>
    <w:multiLevelType w:val="multilevel"/>
    <w:tmpl w:val="0CEE478A"/>
    <w:styleLink w:val="CCCS-BodyNumbered"/>
    <w:lvl w:ilvl="0">
      <w:start w:val="1"/>
      <w:numFmt w:val="decimal"/>
      <w:lvlText w:val="%1"/>
      <w:lvlJc w:val="left"/>
      <w:pPr>
        <w:tabs>
          <w:tab w:val="num" w:pos="360"/>
        </w:tabs>
        <w:ind w:left="360" w:hanging="360"/>
      </w:pPr>
      <w:rPr>
        <w:rFonts w:ascii="Arial" w:hAnsi="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6052559"/>
    <w:multiLevelType w:val="hybridMultilevel"/>
    <w:tmpl w:val="5F2CA946"/>
    <w:lvl w:ilvl="0" w:tplc="2FE48534">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68261DE"/>
    <w:multiLevelType w:val="hybridMultilevel"/>
    <w:tmpl w:val="9F7AB296"/>
    <w:lvl w:ilvl="0" w:tplc="ADD432CE">
      <w:start w:val="1"/>
      <w:numFmt w:val="bullet"/>
      <w:lvlText w:val=""/>
      <w:lvlJc w:val="left"/>
      <w:pPr>
        <w:tabs>
          <w:tab w:val="num" w:pos="360"/>
        </w:tabs>
        <w:ind w:left="360" w:hanging="360"/>
      </w:pPr>
      <w:rPr>
        <w:rFonts w:ascii="Symbol" w:hAnsi="Symbol" w:hint="default"/>
        <w:color w:val="000000"/>
        <w:sz w:val="20"/>
        <w:szCs w:val="20"/>
      </w:rPr>
    </w:lvl>
    <w:lvl w:ilvl="1" w:tplc="DF8C90BE" w:tentative="1">
      <w:start w:val="1"/>
      <w:numFmt w:val="bullet"/>
      <w:lvlText w:val="o"/>
      <w:lvlJc w:val="left"/>
      <w:pPr>
        <w:tabs>
          <w:tab w:val="num" w:pos="1440"/>
        </w:tabs>
        <w:ind w:left="1440" w:hanging="360"/>
      </w:pPr>
      <w:rPr>
        <w:rFonts w:ascii="Courier New" w:hAnsi="Courier New" w:hint="default"/>
        <w:color w:val="000000"/>
      </w:rPr>
    </w:lvl>
    <w:lvl w:ilvl="2" w:tplc="C7080250" w:tentative="1">
      <w:start w:val="1"/>
      <w:numFmt w:val="bullet"/>
      <w:lvlText w:val=""/>
      <w:lvlJc w:val="left"/>
      <w:pPr>
        <w:tabs>
          <w:tab w:val="num" w:pos="2160"/>
        </w:tabs>
        <w:ind w:left="2160" w:hanging="360"/>
      </w:pPr>
      <w:rPr>
        <w:rFonts w:ascii="Wingdings" w:hAnsi="Wingdings" w:hint="default"/>
        <w:color w:val="000000"/>
      </w:rPr>
    </w:lvl>
    <w:lvl w:ilvl="3" w:tplc="3C1EAE1A" w:tentative="1">
      <w:start w:val="1"/>
      <w:numFmt w:val="bullet"/>
      <w:lvlText w:val=""/>
      <w:lvlJc w:val="left"/>
      <w:pPr>
        <w:tabs>
          <w:tab w:val="num" w:pos="2880"/>
        </w:tabs>
        <w:ind w:left="2880" w:hanging="360"/>
      </w:pPr>
      <w:rPr>
        <w:rFonts w:ascii="Symbol" w:hAnsi="Symbol" w:hint="default"/>
        <w:color w:val="000000"/>
      </w:rPr>
    </w:lvl>
    <w:lvl w:ilvl="4" w:tplc="DB4C9086" w:tentative="1">
      <w:start w:val="1"/>
      <w:numFmt w:val="bullet"/>
      <w:lvlText w:val="o"/>
      <w:lvlJc w:val="left"/>
      <w:pPr>
        <w:tabs>
          <w:tab w:val="num" w:pos="3600"/>
        </w:tabs>
        <w:ind w:left="3600" w:hanging="360"/>
      </w:pPr>
      <w:rPr>
        <w:rFonts w:ascii="Courier New" w:hAnsi="Courier New" w:hint="default"/>
        <w:color w:val="000000"/>
      </w:rPr>
    </w:lvl>
    <w:lvl w:ilvl="5" w:tplc="7B4CAB30" w:tentative="1">
      <w:start w:val="1"/>
      <w:numFmt w:val="bullet"/>
      <w:lvlText w:val=""/>
      <w:lvlJc w:val="left"/>
      <w:pPr>
        <w:tabs>
          <w:tab w:val="num" w:pos="4320"/>
        </w:tabs>
        <w:ind w:left="4320" w:hanging="360"/>
      </w:pPr>
      <w:rPr>
        <w:rFonts w:ascii="Wingdings" w:hAnsi="Wingdings" w:hint="default"/>
        <w:color w:val="000000"/>
      </w:rPr>
    </w:lvl>
    <w:lvl w:ilvl="6" w:tplc="12DC08C4" w:tentative="1">
      <w:start w:val="1"/>
      <w:numFmt w:val="bullet"/>
      <w:lvlText w:val=""/>
      <w:lvlJc w:val="left"/>
      <w:pPr>
        <w:tabs>
          <w:tab w:val="num" w:pos="5040"/>
        </w:tabs>
        <w:ind w:left="5040" w:hanging="360"/>
      </w:pPr>
      <w:rPr>
        <w:rFonts w:ascii="Symbol" w:hAnsi="Symbol" w:hint="default"/>
        <w:color w:val="000000"/>
      </w:rPr>
    </w:lvl>
    <w:lvl w:ilvl="7" w:tplc="489878F6" w:tentative="1">
      <w:start w:val="1"/>
      <w:numFmt w:val="bullet"/>
      <w:lvlText w:val="o"/>
      <w:lvlJc w:val="left"/>
      <w:pPr>
        <w:tabs>
          <w:tab w:val="num" w:pos="5760"/>
        </w:tabs>
        <w:ind w:left="5760" w:hanging="360"/>
      </w:pPr>
      <w:rPr>
        <w:rFonts w:ascii="Courier New" w:hAnsi="Courier New" w:hint="default"/>
        <w:color w:val="000000"/>
      </w:rPr>
    </w:lvl>
    <w:lvl w:ilvl="8" w:tplc="EE5CC504" w:tentative="1">
      <w:start w:val="1"/>
      <w:numFmt w:val="bullet"/>
      <w:lvlText w:val=""/>
      <w:lvlJc w:val="left"/>
      <w:pPr>
        <w:tabs>
          <w:tab w:val="num" w:pos="6480"/>
        </w:tabs>
        <w:ind w:left="6480" w:hanging="360"/>
      </w:pPr>
      <w:rPr>
        <w:rFonts w:ascii="Wingdings" w:hAnsi="Wingdings" w:hint="default"/>
        <w:color w:val="000000"/>
      </w:rPr>
    </w:lvl>
  </w:abstractNum>
  <w:abstractNum w:abstractNumId="17" w15:restartNumberingAfterBreak="0">
    <w:nsid w:val="3EDC4AC3"/>
    <w:multiLevelType w:val="multilevel"/>
    <w:tmpl w:val="E77E7676"/>
    <w:lvl w:ilvl="0">
      <w:start w:val="1"/>
      <w:numFmt w:val="bullet"/>
      <w:lvlText w:val=""/>
      <w:lvlJc w:val="left"/>
      <w:pPr>
        <w:tabs>
          <w:tab w:val="num" w:pos="850"/>
        </w:tabs>
        <w:ind w:left="850" w:hanging="85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hint="default"/>
        <w:color w:val="000000"/>
      </w:rPr>
    </w:lvl>
    <w:lvl w:ilvl="2">
      <w:start w:val="1"/>
      <w:numFmt w:val="bullet"/>
      <w:lvlText w:val=""/>
      <w:lvlJc w:val="left"/>
      <w:pPr>
        <w:tabs>
          <w:tab w:val="num" w:pos="2160"/>
        </w:tabs>
        <w:ind w:left="2160" w:hanging="360"/>
      </w:pPr>
      <w:rPr>
        <w:rFonts w:ascii="Wingdings" w:hAnsi="Wingdings" w:hint="default"/>
        <w:color w:val="000000"/>
      </w:rPr>
    </w:lvl>
    <w:lvl w:ilvl="3">
      <w:start w:val="1"/>
      <w:numFmt w:val="bullet"/>
      <w:lvlText w:val=""/>
      <w:lvlJc w:val="left"/>
      <w:pPr>
        <w:tabs>
          <w:tab w:val="num" w:pos="2880"/>
        </w:tabs>
        <w:ind w:left="2880" w:hanging="360"/>
      </w:pPr>
      <w:rPr>
        <w:rFonts w:ascii="Symbol" w:hAnsi="Symbol" w:hint="default"/>
        <w:color w:val="000000"/>
      </w:rPr>
    </w:lvl>
    <w:lvl w:ilvl="4">
      <w:start w:val="1"/>
      <w:numFmt w:val="bullet"/>
      <w:lvlText w:val="o"/>
      <w:lvlJc w:val="left"/>
      <w:pPr>
        <w:tabs>
          <w:tab w:val="num" w:pos="3600"/>
        </w:tabs>
        <w:ind w:left="3600" w:hanging="360"/>
      </w:pPr>
      <w:rPr>
        <w:rFonts w:ascii="Courier New" w:hAnsi="Courier New" w:hint="default"/>
        <w:color w:val="000000"/>
      </w:rPr>
    </w:lvl>
    <w:lvl w:ilvl="5">
      <w:start w:val="1"/>
      <w:numFmt w:val="bullet"/>
      <w:lvlText w:val=""/>
      <w:lvlJc w:val="left"/>
      <w:pPr>
        <w:tabs>
          <w:tab w:val="num" w:pos="4320"/>
        </w:tabs>
        <w:ind w:left="4320" w:hanging="360"/>
      </w:pPr>
      <w:rPr>
        <w:rFonts w:ascii="Wingdings" w:hAnsi="Wingdings" w:hint="default"/>
        <w:color w:val="000000"/>
      </w:rPr>
    </w:lvl>
    <w:lvl w:ilvl="6">
      <w:start w:val="1"/>
      <w:numFmt w:val="bullet"/>
      <w:lvlText w:val=""/>
      <w:lvlJc w:val="left"/>
      <w:pPr>
        <w:tabs>
          <w:tab w:val="num" w:pos="5040"/>
        </w:tabs>
        <w:ind w:left="5040" w:hanging="360"/>
      </w:pPr>
      <w:rPr>
        <w:rFonts w:ascii="Symbol" w:hAnsi="Symbol" w:hint="default"/>
        <w:color w:val="000000"/>
      </w:rPr>
    </w:lvl>
    <w:lvl w:ilvl="7">
      <w:start w:val="1"/>
      <w:numFmt w:val="bullet"/>
      <w:lvlText w:val="o"/>
      <w:lvlJc w:val="left"/>
      <w:pPr>
        <w:tabs>
          <w:tab w:val="num" w:pos="5760"/>
        </w:tabs>
        <w:ind w:left="5760" w:hanging="360"/>
      </w:pPr>
      <w:rPr>
        <w:rFonts w:ascii="Courier New" w:hAnsi="Courier New" w:hint="default"/>
        <w:color w:val="000000"/>
      </w:rPr>
    </w:lvl>
    <w:lvl w:ilvl="8">
      <w:start w:val="1"/>
      <w:numFmt w:val="bullet"/>
      <w:lvlText w:val=""/>
      <w:lvlJc w:val="left"/>
      <w:pPr>
        <w:tabs>
          <w:tab w:val="num" w:pos="6480"/>
        </w:tabs>
        <w:ind w:left="6480" w:hanging="360"/>
      </w:pPr>
      <w:rPr>
        <w:rFonts w:ascii="Wingdings" w:hAnsi="Wingdings" w:hint="default"/>
        <w:color w:val="000000"/>
      </w:rPr>
    </w:lvl>
  </w:abstractNum>
  <w:abstractNum w:abstractNumId="18" w15:restartNumberingAfterBreak="0">
    <w:nsid w:val="42237926"/>
    <w:multiLevelType w:val="hybridMultilevel"/>
    <w:tmpl w:val="CDF48FB8"/>
    <w:lvl w:ilvl="0" w:tplc="2FE48534">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31F2DF1"/>
    <w:multiLevelType w:val="hybridMultilevel"/>
    <w:tmpl w:val="594AFE70"/>
    <w:lvl w:ilvl="0" w:tplc="13F03A02">
      <w:start w:val="1"/>
      <w:numFmt w:val="bullet"/>
      <w:lvlText w:val=""/>
      <w:lvlJc w:val="left"/>
      <w:pPr>
        <w:tabs>
          <w:tab w:val="num" w:pos="720"/>
        </w:tabs>
        <w:ind w:left="720" w:hanging="360"/>
      </w:pPr>
      <w:rPr>
        <w:rFonts w:ascii="Symbol" w:hAnsi="Symbol" w:hint="default"/>
        <w:color w:val="00000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F35ABA"/>
    <w:multiLevelType w:val="hybridMultilevel"/>
    <w:tmpl w:val="CB1A5A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98F3AB4"/>
    <w:multiLevelType w:val="multilevel"/>
    <w:tmpl w:val="A59CD0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A1548F"/>
    <w:multiLevelType w:val="hybridMultilevel"/>
    <w:tmpl w:val="5A04AA1C"/>
    <w:lvl w:ilvl="0" w:tplc="9EDE3502">
      <w:start w:val="1"/>
      <w:numFmt w:val="decimal"/>
      <w:lvlText w:val="%1."/>
      <w:lvlJc w:val="left"/>
      <w:pPr>
        <w:ind w:left="739" w:hanging="440"/>
      </w:pPr>
      <w:rPr>
        <w:rFonts w:ascii="Century Gothic" w:eastAsia="Century Gothic" w:hAnsi="Century Gothic" w:cs="Century Gothic" w:hint="default"/>
        <w:b/>
        <w:bCs/>
        <w:spacing w:val="-1"/>
        <w:w w:val="99"/>
        <w:sz w:val="24"/>
        <w:szCs w:val="24"/>
        <w:lang w:val="en-NZ" w:eastAsia="en-NZ" w:bidi="en-NZ"/>
      </w:rPr>
    </w:lvl>
    <w:lvl w:ilvl="1" w:tplc="DDC6AB1E">
      <w:numFmt w:val="bullet"/>
      <w:lvlText w:val="•"/>
      <w:lvlJc w:val="left"/>
      <w:pPr>
        <w:ind w:left="1676" w:hanging="440"/>
      </w:pPr>
      <w:rPr>
        <w:rFonts w:hint="default"/>
        <w:lang w:val="en-NZ" w:eastAsia="en-NZ" w:bidi="en-NZ"/>
      </w:rPr>
    </w:lvl>
    <w:lvl w:ilvl="2" w:tplc="135E6C5C">
      <w:numFmt w:val="bullet"/>
      <w:lvlText w:val="•"/>
      <w:lvlJc w:val="left"/>
      <w:pPr>
        <w:ind w:left="2613" w:hanging="440"/>
      </w:pPr>
      <w:rPr>
        <w:rFonts w:hint="default"/>
        <w:lang w:val="en-NZ" w:eastAsia="en-NZ" w:bidi="en-NZ"/>
      </w:rPr>
    </w:lvl>
    <w:lvl w:ilvl="3" w:tplc="64300BE2">
      <w:numFmt w:val="bullet"/>
      <w:lvlText w:val="•"/>
      <w:lvlJc w:val="left"/>
      <w:pPr>
        <w:ind w:left="3549" w:hanging="440"/>
      </w:pPr>
      <w:rPr>
        <w:rFonts w:hint="default"/>
        <w:lang w:val="en-NZ" w:eastAsia="en-NZ" w:bidi="en-NZ"/>
      </w:rPr>
    </w:lvl>
    <w:lvl w:ilvl="4" w:tplc="398C1EB0">
      <w:numFmt w:val="bullet"/>
      <w:lvlText w:val="•"/>
      <w:lvlJc w:val="left"/>
      <w:pPr>
        <w:ind w:left="4486" w:hanging="440"/>
      </w:pPr>
      <w:rPr>
        <w:rFonts w:hint="default"/>
        <w:lang w:val="en-NZ" w:eastAsia="en-NZ" w:bidi="en-NZ"/>
      </w:rPr>
    </w:lvl>
    <w:lvl w:ilvl="5" w:tplc="9ADA3A4C">
      <w:numFmt w:val="bullet"/>
      <w:lvlText w:val="•"/>
      <w:lvlJc w:val="left"/>
      <w:pPr>
        <w:ind w:left="5423" w:hanging="440"/>
      </w:pPr>
      <w:rPr>
        <w:rFonts w:hint="default"/>
        <w:lang w:val="en-NZ" w:eastAsia="en-NZ" w:bidi="en-NZ"/>
      </w:rPr>
    </w:lvl>
    <w:lvl w:ilvl="6" w:tplc="F624490E">
      <w:numFmt w:val="bullet"/>
      <w:lvlText w:val="•"/>
      <w:lvlJc w:val="left"/>
      <w:pPr>
        <w:ind w:left="6359" w:hanging="440"/>
      </w:pPr>
      <w:rPr>
        <w:rFonts w:hint="default"/>
        <w:lang w:val="en-NZ" w:eastAsia="en-NZ" w:bidi="en-NZ"/>
      </w:rPr>
    </w:lvl>
    <w:lvl w:ilvl="7" w:tplc="2190FAE4">
      <w:numFmt w:val="bullet"/>
      <w:lvlText w:val="•"/>
      <w:lvlJc w:val="left"/>
      <w:pPr>
        <w:ind w:left="7296" w:hanging="440"/>
      </w:pPr>
      <w:rPr>
        <w:rFonts w:hint="default"/>
        <w:lang w:val="en-NZ" w:eastAsia="en-NZ" w:bidi="en-NZ"/>
      </w:rPr>
    </w:lvl>
    <w:lvl w:ilvl="8" w:tplc="B52020C4">
      <w:numFmt w:val="bullet"/>
      <w:lvlText w:val="•"/>
      <w:lvlJc w:val="left"/>
      <w:pPr>
        <w:ind w:left="8233" w:hanging="440"/>
      </w:pPr>
      <w:rPr>
        <w:rFonts w:hint="default"/>
        <w:lang w:val="en-NZ" w:eastAsia="en-NZ" w:bidi="en-NZ"/>
      </w:rPr>
    </w:lvl>
  </w:abstractNum>
  <w:abstractNum w:abstractNumId="23" w15:restartNumberingAfterBreak="0">
    <w:nsid w:val="4C72698E"/>
    <w:multiLevelType w:val="multilevel"/>
    <w:tmpl w:val="81181A4E"/>
    <w:lvl w:ilvl="0">
      <w:start w:val="7"/>
      <w:numFmt w:val="decimal"/>
      <w:lvlText w:val="%1"/>
      <w:lvlJc w:val="left"/>
      <w:pPr>
        <w:tabs>
          <w:tab w:val="num" w:pos="540"/>
        </w:tabs>
        <w:ind w:left="540" w:hanging="540"/>
      </w:pPr>
      <w:rPr>
        <w:rFonts w:hint="default"/>
        <w:b w:val="0"/>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4" w15:restartNumberingAfterBreak="0">
    <w:nsid w:val="4CED5684"/>
    <w:multiLevelType w:val="multilevel"/>
    <w:tmpl w:val="CF30EEA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A605DF"/>
    <w:multiLevelType w:val="hybridMultilevel"/>
    <w:tmpl w:val="CC1023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EB95A57"/>
    <w:multiLevelType w:val="hybridMultilevel"/>
    <w:tmpl w:val="F8FC5F12"/>
    <w:lvl w:ilvl="0" w:tplc="ADD432CE">
      <w:start w:val="1"/>
      <w:numFmt w:val="bullet"/>
      <w:lvlText w:val=""/>
      <w:lvlJc w:val="left"/>
      <w:pPr>
        <w:tabs>
          <w:tab w:val="num" w:pos="360"/>
        </w:tabs>
        <w:ind w:left="360" w:hanging="360"/>
      </w:pPr>
      <w:rPr>
        <w:rFonts w:ascii="Symbol" w:hAnsi="Symbol" w:hint="default"/>
        <w:color w:val="000000"/>
        <w:sz w:val="20"/>
        <w:szCs w:val="20"/>
      </w:rPr>
    </w:lvl>
    <w:lvl w:ilvl="1" w:tplc="DF8C90BE" w:tentative="1">
      <w:start w:val="1"/>
      <w:numFmt w:val="bullet"/>
      <w:lvlText w:val="o"/>
      <w:lvlJc w:val="left"/>
      <w:pPr>
        <w:tabs>
          <w:tab w:val="num" w:pos="1440"/>
        </w:tabs>
        <w:ind w:left="1440" w:hanging="360"/>
      </w:pPr>
      <w:rPr>
        <w:rFonts w:ascii="Courier New" w:hAnsi="Courier New" w:hint="default"/>
        <w:color w:val="000000"/>
      </w:rPr>
    </w:lvl>
    <w:lvl w:ilvl="2" w:tplc="C7080250" w:tentative="1">
      <w:start w:val="1"/>
      <w:numFmt w:val="bullet"/>
      <w:lvlText w:val=""/>
      <w:lvlJc w:val="left"/>
      <w:pPr>
        <w:tabs>
          <w:tab w:val="num" w:pos="2160"/>
        </w:tabs>
        <w:ind w:left="2160" w:hanging="360"/>
      </w:pPr>
      <w:rPr>
        <w:rFonts w:ascii="Wingdings" w:hAnsi="Wingdings" w:hint="default"/>
        <w:color w:val="000000"/>
      </w:rPr>
    </w:lvl>
    <w:lvl w:ilvl="3" w:tplc="3C1EAE1A" w:tentative="1">
      <w:start w:val="1"/>
      <w:numFmt w:val="bullet"/>
      <w:lvlText w:val=""/>
      <w:lvlJc w:val="left"/>
      <w:pPr>
        <w:tabs>
          <w:tab w:val="num" w:pos="2880"/>
        </w:tabs>
        <w:ind w:left="2880" w:hanging="360"/>
      </w:pPr>
      <w:rPr>
        <w:rFonts w:ascii="Symbol" w:hAnsi="Symbol" w:hint="default"/>
        <w:color w:val="000000"/>
      </w:rPr>
    </w:lvl>
    <w:lvl w:ilvl="4" w:tplc="DB4C9086" w:tentative="1">
      <w:start w:val="1"/>
      <w:numFmt w:val="bullet"/>
      <w:lvlText w:val="o"/>
      <w:lvlJc w:val="left"/>
      <w:pPr>
        <w:tabs>
          <w:tab w:val="num" w:pos="3600"/>
        </w:tabs>
        <w:ind w:left="3600" w:hanging="360"/>
      </w:pPr>
      <w:rPr>
        <w:rFonts w:ascii="Courier New" w:hAnsi="Courier New" w:hint="default"/>
        <w:color w:val="000000"/>
      </w:rPr>
    </w:lvl>
    <w:lvl w:ilvl="5" w:tplc="7B4CAB30" w:tentative="1">
      <w:start w:val="1"/>
      <w:numFmt w:val="bullet"/>
      <w:lvlText w:val=""/>
      <w:lvlJc w:val="left"/>
      <w:pPr>
        <w:tabs>
          <w:tab w:val="num" w:pos="4320"/>
        </w:tabs>
        <w:ind w:left="4320" w:hanging="360"/>
      </w:pPr>
      <w:rPr>
        <w:rFonts w:ascii="Wingdings" w:hAnsi="Wingdings" w:hint="default"/>
        <w:color w:val="000000"/>
      </w:rPr>
    </w:lvl>
    <w:lvl w:ilvl="6" w:tplc="12DC08C4" w:tentative="1">
      <w:start w:val="1"/>
      <w:numFmt w:val="bullet"/>
      <w:lvlText w:val=""/>
      <w:lvlJc w:val="left"/>
      <w:pPr>
        <w:tabs>
          <w:tab w:val="num" w:pos="5040"/>
        </w:tabs>
        <w:ind w:left="5040" w:hanging="360"/>
      </w:pPr>
      <w:rPr>
        <w:rFonts w:ascii="Symbol" w:hAnsi="Symbol" w:hint="default"/>
        <w:color w:val="000000"/>
      </w:rPr>
    </w:lvl>
    <w:lvl w:ilvl="7" w:tplc="489878F6" w:tentative="1">
      <w:start w:val="1"/>
      <w:numFmt w:val="bullet"/>
      <w:lvlText w:val="o"/>
      <w:lvlJc w:val="left"/>
      <w:pPr>
        <w:tabs>
          <w:tab w:val="num" w:pos="5760"/>
        </w:tabs>
        <w:ind w:left="5760" w:hanging="360"/>
      </w:pPr>
      <w:rPr>
        <w:rFonts w:ascii="Courier New" w:hAnsi="Courier New" w:hint="default"/>
        <w:color w:val="000000"/>
      </w:rPr>
    </w:lvl>
    <w:lvl w:ilvl="8" w:tplc="EE5CC504" w:tentative="1">
      <w:start w:val="1"/>
      <w:numFmt w:val="bullet"/>
      <w:lvlText w:val=""/>
      <w:lvlJc w:val="left"/>
      <w:pPr>
        <w:tabs>
          <w:tab w:val="num" w:pos="6480"/>
        </w:tabs>
        <w:ind w:left="6480" w:hanging="360"/>
      </w:pPr>
      <w:rPr>
        <w:rFonts w:ascii="Wingdings" w:hAnsi="Wingdings" w:hint="default"/>
        <w:color w:val="000000"/>
      </w:rPr>
    </w:lvl>
  </w:abstractNum>
  <w:abstractNum w:abstractNumId="27" w15:restartNumberingAfterBreak="0">
    <w:nsid w:val="50B6226C"/>
    <w:multiLevelType w:val="multilevel"/>
    <w:tmpl w:val="E77E7676"/>
    <w:lvl w:ilvl="0">
      <w:start w:val="1"/>
      <w:numFmt w:val="bullet"/>
      <w:lvlText w:val=""/>
      <w:lvlJc w:val="left"/>
      <w:pPr>
        <w:tabs>
          <w:tab w:val="num" w:pos="850"/>
        </w:tabs>
        <w:ind w:left="850" w:hanging="850"/>
      </w:pPr>
      <w:rPr>
        <w:rFonts w:ascii="Symbol" w:hAnsi="Symbol" w:hint="default"/>
        <w:color w:val="000000"/>
      </w:rPr>
    </w:lvl>
    <w:lvl w:ilvl="1">
      <w:start w:val="1"/>
      <w:numFmt w:val="bullet"/>
      <w:lvlText w:val="o"/>
      <w:lvlJc w:val="left"/>
      <w:pPr>
        <w:tabs>
          <w:tab w:val="num" w:pos="1440"/>
        </w:tabs>
        <w:ind w:left="1440" w:hanging="360"/>
      </w:pPr>
      <w:rPr>
        <w:rFonts w:ascii="Courier New" w:hAnsi="Courier New" w:hint="default"/>
        <w:color w:val="000000"/>
      </w:rPr>
    </w:lvl>
    <w:lvl w:ilvl="2">
      <w:start w:val="1"/>
      <w:numFmt w:val="bullet"/>
      <w:lvlText w:val=""/>
      <w:lvlJc w:val="left"/>
      <w:pPr>
        <w:tabs>
          <w:tab w:val="num" w:pos="2160"/>
        </w:tabs>
        <w:ind w:left="2160" w:hanging="360"/>
      </w:pPr>
      <w:rPr>
        <w:rFonts w:ascii="Wingdings" w:hAnsi="Wingdings" w:hint="default"/>
        <w:color w:val="000000"/>
      </w:rPr>
    </w:lvl>
    <w:lvl w:ilvl="3">
      <w:start w:val="1"/>
      <w:numFmt w:val="bullet"/>
      <w:lvlText w:val=""/>
      <w:lvlJc w:val="left"/>
      <w:pPr>
        <w:tabs>
          <w:tab w:val="num" w:pos="2880"/>
        </w:tabs>
        <w:ind w:left="2880" w:hanging="360"/>
      </w:pPr>
      <w:rPr>
        <w:rFonts w:ascii="Symbol" w:hAnsi="Symbol" w:hint="default"/>
        <w:color w:val="000000"/>
      </w:rPr>
    </w:lvl>
    <w:lvl w:ilvl="4">
      <w:start w:val="1"/>
      <w:numFmt w:val="bullet"/>
      <w:lvlText w:val="o"/>
      <w:lvlJc w:val="left"/>
      <w:pPr>
        <w:tabs>
          <w:tab w:val="num" w:pos="3600"/>
        </w:tabs>
        <w:ind w:left="3600" w:hanging="360"/>
      </w:pPr>
      <w:rPr>
        <w:rFonts w:ascii="Courier New" w:hAnsi="Courier New" w:hint="default"/>
        <w:color w:val="000000"/>
      </w:rPr>
    </w:lvl>
    <w:lvl w:ilvl="5">
      <w:start w:val="1"/>
      <w:numFmt w:val="bullet"/>
      <w:lvlText w:val=""/>
      <w:lvlJc w:val="left"/>
      <w:pPr>
        <w:tabs>
          <w:tab w:val="num" w:pos="4320"/>
        </w:tabs>
        <w:ind w:left="4320" w:hanging="360"/>
      </w:pPr>
      <w:rPr>
        <w:rFonts w:ascii="Wingdings" w:hAnsi="Wingdings" w:hint="default"/>
        <w:color w:val="000000"/>
      </w:rPr>
    </w:lvl>
    <w:lvl w:ilvl="6">
      <w:start w:val="1"/>
      <w:numFmt w:val="bullet"/>
      <w:lvlText w:val=""/>
      <w:lvlJc w:val="left"/>
      <w:pPr>
        <w:tabs>
          <w:tab w:val="num" w:pos="5040"/>
        </w:tabs>
        <w:ind w:left="5040" w:hanging="360"/>
      </w:pPr>
      <w:rPr>
        <w:rFonts w:ascii="Symbol" w:hAnsi="Symbol" w:hint="default"/>
        <w:color w:val="000000"/>
      </w:rPr>
    </w:lvl>
    <w:lvl w:ilvl="7">
      <w:start w:val="1"/>
      <w:numFmt w:val="bullet"/>
      <w:lvlText w:val="o"/>
      <w:lvlJc w:val="left"/>
      <w:pPr>
        <w:tabs>
          <w:tab w:val="num" w:pos="5760"/>
        </w:tabs>
        <w:ind w:left="5760" w:hanging="360"/>
      </w:pPr>
      <w:rPr>
        <w:rFonts w:ascii="Courier New" w:hAnsi="Courier New" w:hint="default"/>
        <w:color w:val="000000"/>
      </w:rPr>
    </w:lvl>
    <w:lvl w:ilvl="8">
      <w:start w:val="1"/>
      <w:numFmt w:val="bullet"/>
      <w:lvlText w:val=""/>
      <w:lvlJc w:val="left"/>
      <w:pPr>
        <w:tabs>
          <w:tab w:val="num" w:pos="6480"/>
        </w:tabs>
        <w:ind w:left="6480" w:hanging="360"/>
      </w:pPr>
      <w:rPr>
        <w:rFonts w:ascii="Wingdings" w:hAnsi="Wingdings" w:hint="default"/>
        <w:color w:val="000000"/>
      </w:rPr>
    </w:lvl>
  </w:abstractNum>
  <w:abstractNum w:abstractNumId="28" w15:restartNumberingAfterBreak="0">
    <w:nsid w:val="51C70ADE"/>
    <w:multiLevelType w:val="hybridMultilevel"/>
    <w:tmpl w:val="1B8ADA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301646"/>
    <w:multiLevelType w:val="hybridMultilevel"/>
    <w:tmpl w:val="3B3A9D68"/>
    <w:lvl w:ilvl="0" w:tplc="ADD432CE">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D21574"/>
    <w:multiLevelType w:val="hybridMultilevel"/>
    <w:tmpl w:val="4D6A2BE0"/>
    <w:lvl w:ilvl="0" w:tplc="2FE48534">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98B7B94"/>
    <w:multiLevelType w:val="hybridMultilevel"/>
    <w:tmpl w:val="788622F2"/>
    <w:lvl w:ilvl="0" w:tplc="2FE48534">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B616215"/>
    <w:multiLevelType w:val="hybridMultilevel"/>
    <w:tmpl w:val="E77E7676"/>
    <w:lvl w:ilvl="0" w:tplc="AB2C2A76">
      <w:start w:val="1"/>
      <w:numFmt w:val="bullet"/>
      <w:lvlText w:val=""/>
      <w:lvlJc w:val="left"/>
      <w:pPr>
        <w:tabs>
          <w:tab w:val="num" w:pos="850"/>
        </w:tabs>
        <w:ind w:left="850" w:hanging="850"/>
      </w:pPr>
      <w:rPr>
        <w:rFonts w:ascii="Symbol" w:hAnsi="Symbol" w:hint="default"/>
        <w:color w:val="000000"/>
      </w:rPr>
    </w:lvl>
    <w:lvl w:ilvl="1" w:tplc="DF8C90BE" w:tentative="1">
      <w:start w:val="1"/>
      <w:numFmt w:val="bullet"/>
      <w:lvlText w:val="o"/>
      <w:lvlJc w:val="left"/>
      <w:pPr>
        <w:tabs>
          <w:tab w:val="num" w:pos="1440"/>
        </w:tabs>
        <w:ind w:left="1440" w:hanging="360"/>
      </w:pPr>
      <w:rPr>
        <w:rFonts w:ascii="Courier New" w:hAnsi="Courier New" w:hint="default"/>
        <w:color w:val="000000"/>
      </w:rPr>
    </w:lvl>
    <w:lvl w:ilvl="2" w:tplc="C7080250" w:tentative="1">
      <w:start w:val="1"/>
      <w:numFmt w:val="bullet"/>
      <w:lvlText w:val=""/>
      <w:lvlJc w:val="left"/>
      <w:pPr>
        <w:tabs>
          <w:tab w:val="num" w:pos="2160"/>
        </w:tabs>
        <w:ind w:left="2160" w:hanging="360"/>
      </w:pPr>
      <w:rPr>
        <w:rFonts w:ascii="Wingdings" w:hAnsi="Wingdings" w:hint="default"/>
        <w:color w:val="000000"/>
      </w:rPr>
    </w:lvl>
    <w:lvl w:ilvl="3" w:tplc="3C1EAE1A" w:tentative="1">
      <w:start w:val="1"/>
      <w:numFmt w:val="bullet"/>
      <w:lvlText w:val=""/>
      <w:lvlJc w:val="left"/>
      <w:pPr>
        <w:tabs>
          <w:tab w:val="num" w:pos="2880"/>
        </w:tabs>
        <w:ind w:left="2880" w:hanging="360"/>
      </w:pPr>
      <w:rPr>
        <w:rFonts w:ascii="Symbol" w:hAnsi="Symbol" w:hint="default"/>
        <w:color w:val="000000"/>
      </w:rPr>
    </w:lvl>
    <w:lvl w:ilvl="4" w:tplc="DB4C9086" w:tentative="1">
      <w:start w:val="1"/>
      <w:numFmt w:val="bullet"/>
      <w:lvlText w:val="o"/>
      <w:lvlJc w:val="left"/>
      <w:pPr>
        <w:tabs>
          <w:tab w:val="num" w:pos="3600"/>
        </w:tabs>
        <w:ind w:left="3600" w:hanging="360"/>
      </w:pPr>
      <w:rPr>
        <w:rFonts w:ascii="Courier New" w:hAnsi="Courier New" w:hint="default"/>
        <w:color w:val="000000"/>
      </w:rPr>
    </w:lvl>
    <w:lvl w:ilvl="5" w:tplc="7B4CAB30" w:tentative="1">
      <w:start w:val="1"/>
      <w:numFmt w:val="bullet"/>
      <w:lvlText w:val=""/>
      <w:lvlJc w:val="left"/>
      <w:pPr>
        <w:tabs>
          <w:tab w:val="num" w:pos="4320"/>
        </w:tabs>
        <w:ind w:left="4320" w:hanging="360"/>
      </w:pPr>
      <w:rPr>
        <w:rFonts w:ascii="Wingdings" w:hAnsi="Wingdings" w:hint="default"/>
        <w:color w:val="000000"/>
      </w:rPr>
    </w:lvl>
    <w:lvl w:ilvl="6" w:tplc="12DC08C4" w:tentative="1">
      <w:start w:val="1"/>
      <w:numFmt w:val="bullet"/>
      <w:lvlText w:val=""/>
      <w:lvlJc w:val="left"/>
      <w:pPr>
        <w:tabs>
          <w:tab w:val="num" w:pos="5040"/>
        </w:tabs>
        <w:ind w:left="5040" w:hanging="360"/>
      </w:pPr>
      <w:rPr>
        <w:rFonts w:ascii="Symbol" w:hAnsi="Symbol" w:hint="default"/>
        <w:color w:val="000000"/>
      </w:rPr>
    </w:lvl>
    <w:lvl w:ilvl="7" w:tplc="489878F6" w:tentative="1">
      <w:start w:val="1"/>
      <w:numFmt w:val="bullet"/>
      <w:lvlText w:val="o"/>
      <w:lvlJc w:val="left"/>
      <w:pPr>
        <w:tabs>
          <w:tab w:val="num" w:pos="5760"/>
        </w:tabs>
        <w:ind w:left="5760" w:hanging="360"/>
      </w:pPr>
      <w:rPr>
        <w:rFonts w:ascii="Courier New" w:hAnsi="Courier New" w:hint="default"/>
        <w:color w:val="000000"/>
      </w:rPr>
    </w:lvl>
    <w:lvl w:ilvl="8" w:tplc="EE5CC504" w:tentative="1">
      <w:start w:val="1"/>
      <w:numFmt w:val="bullet"/>
      <w:lvlText w:val=""/>
      <w:lvlJc w:val="left"/>
      <w:pPr>
        <w:tabs>
          <w:tab w:val="num" w:pos="6480"/>
        </w:tabs>
        <w:ind w:left="6480" w:hanging="360"/>
      </w:pPr>
      <w:rPr>
        <w:rFonts w:ascii="Wingdings" w:hAnsi="Wingdings" w:hint="default"/>
        <w:color w:val="000000"/>
      </w:rPr>
    </w:lvl>
  </w:abstractNum>
  <w:abstractNum w:abstractNumId="33" w15:restartNumberingAfterBreak="0">
    <w:nsid w:val="5CD773FC"/>
    <w:multiLevelType w:val="hybridMultilevel"/>
    <w:tmpl w:val="9F589156"/>
    <w:lvl w:ilvl="0" w:tplc="14090001">
      <w:start w:val="1"/>
      <w:numFmt w:val="bullet"/>
      <w:lvlText w:val=""/>
      <w:lvlJc w:val="left"/>
      <w:pPr>
        <w:ind w:left="768" w:hanging="360"/>
      </w:pPr>
      <w:rPr>
        <w:rFonts w:ascii="Symbol" w:hAnsi="Symbol" w:hint="default"/>
      </w:rPr>
    </w:lvl>
    <w:lvl w:ilvl="1" w:tplc="14090003" w:tentative="1">
      <w:start w:val="1"/>
      <w:numFmt w:val="bullet"/>
      <w:lvlText w:val="o"/>
      <w:lvlJc w:val="left"/>
      <w:pPr>
        <w:ind w:left="1488" w:hanging="360"/>
      </w:pPr>
      <w:rPr>
        <w:rFonts w:ascii="Courier New" w:hAnsi="Courier New" w:cs="Courier New" w:hint="default"/>
      </w:rPr>
    </w:lvl>
    <w:lvl w:ilvl="2" w:tplc="14090005" w:tentative="1">
      <w:start w:val="1"/>
      <w:numFmt w:val="bullet"/>
      <w:lvlText w:val=""/>
      <w:lvlJc w:val="left"/>
      <w:pPr>
        <w:ind w:left="2208" w:hanging="360"/>
      </w:pPr>
      <w:rPr>
        <w:rFonts w:ascii="Wingdings" w:hAnsi="Wingdings" w:hint="default"/>
      </w:rPr>
    </w:lvl>
    <w:lvl w:ilvl="3" w:tplc="14090001" w:tentative="1">
      <w:start w:val="1"/>
      <w:numFmt w:val="bullet"/>
      <w:lvlText w:val=""/>
      <w:lvlJc w:val="left"/>
      <w:pPr>
        <w:ind w:left="2928" w:hanging="360"/>
      </w:pPr>
      <w:rPr>
        <w:rFonts w:ascii="Symbol" w:hAnsi="Symbol" w:hint="default"/>
      </w:rPr>
    </w:lvl>
    <w:lvl w:ilvl="4" w:tplc="14090003" w:tentative="1">
      <w:start w:val="1"/>
      <w:numFmt w:val="bullet"/>
      <w:lvlText w:val="o"/>
      <w:lvlJc w:val="left"/>
      <w:pPr>
        <w:ind w:left="3648" w:hanging="360"/>
      </w:pPr>
      <w:rPr>
        <w:rFonts w:ascii="Courier New" w:hAnsi="Courier New" w:cs="Courier New" w:hint="default"/>
      </w:rPr>
    </w:lvl>
    <w:lvl w:ilvl="5" w:tplc="14090005" w:tentative="1">
      <w:start w:val="1"/>
      <w:numFmt w:val="bullet"/>
      <w:lvlText w:val=""/>
      <w:lvlJc w:val="left"/>
      <w:pPr>
        <w:ind w:left="4368" w:hanging="360"/>
      </w:pPr>
      <w:rPr>
        <w:rFonts w:ascii="Wingdings" w:hAnsi="Wingdings" w:hint="default"/>
      </w:rPr>
    </w:lvl>
    <w:lvl w:ilvl="6" w:tplc="14090001" w:tentative="1">
      <w:start w:val="1"/>
      <w:numFmt w:val="bullet"/>
      <w:lvlText w:val=""/>
      <w:lvlJc w:val="left"/>
      <w:pPr>
        <w:ind w:left="5088" w:hanging="360"/>
      </w:pPr>
      <w:rPr>
        <w:rFonts w:ascii="Symbol" w:hAnsi="Symbol" w:hint="default"/>
      </w:rPr>
    </w:lvl>
    <w:lvl w:ilvl="7" w:tplc="14090003" w:tentative="1">
      <w:start w:val="1"/>
      <w:numFmt w:val="bullet"/>
      <w:lvlText w:val="o"/>
      <w:lvlJc w:val="left"/>
      <w:pPr>
        <w:ind w:left="5808" w:hanging="360"/>
      </w:pPr>
      <w:rPr>
        <w:rFonts w:ascii="Courier New" w:hAnsi="Courier New" w:cs="Courier New" w:hint="default"/>
      </w:rPr>
    </w:lvl>
    <w:lvl w:ilvl="8" w:tplc="14090005" w:tentative="1">
      <w:start w:val="1"/>
      <w:numFmt w:val="bullet"/>
      <w:lvlText w:val=""/>
      <w:lvlJc w:val="left"/>
      <w:pPr>
        <w:ind w:left="6528" w:hanging="360"/>
      </w:pPr>
      <w:rPr>
        <w:rFonts w:ascii="Wingdings" w:hAnsi="Wingdings" w:hint="default"/>
      </w:rPr>
    </w:lvl>
  </w:abstractNum>
  <w:abstractNum w:abstractNumId="34" w15:restartNumberingAfterBreak="0">
    <w:nsid w:val="5DCD3A7A"/>
    <w:multiLevelType w:val="hybridMultilevel"/>
    <w:tmpl w:val="2F7CFBA0"/>
    <w:lvl w:ilvl="0" w:tplc="ADD432CE">
      <w:start w:val="1"/>
      <w:numFmt w:val="bullet"/>
      <w:lvlText w:val=""/>
      <w:lvlJc w:val="left"/>
      <w:pPr>
        <w:tabs>
          <w:tab w:val="num" w:pos="360"/>
        </w:tabs>
        <w:ind w:left="360" w:hanging="360"/>
      </w:pPr>
      <w:rPr>
        <w:rFonts w:ascii="Symbol" w:hAnsi="Symbol" w:hint="default"/>
        <w:color w:val="000000"/>
        <w:sz w:val="20"/>
        <w:szCs w:val="20"/>
      </w:rPr>
    </w:lvl>
    <w:lvl w:ilvl="1" w:tplc="DF8C90BE" w:tentative="1">
      <w:start w:val="1"/>
      <w:numFmt w:val="bullet"/>
      <w:lvlText w:val="o"/>
      <w:lvlJc w:val="left"/>
      <w:pPr>
        <w:tabs>
          <w:tab w:val="num" w:pos="1440"/>
        </w:tabs>
        <w:ind w:left="1440" w:hanging="360"/>
      </w:pPr>
      <w:rPr>
        <w:rFonts w:ascii="Courier New" w:hAnsi="Courier New" w:hint="default"/>
        <w:color w:val="000000"/>
      </w:rPr>
    </w:lvl>
    <w:lvl w:ilvl="2" w:tplc="C7080250" w:tentative="1">
      <w:start w:val="1"/>
      <w:numFmt w:val="bullet"/>
      <w:lvlText w:val=""/>
      <w:lvlJc w:val="left"/>
      <w:pPr>
        <w:tabs>
          <w:tab w:val="num" w:pos="2160"/>
        </w:tabs>
        <w:ind w:left="2160" w:hanging="360"/>
      </w:pPr>
      <w:rPr>
        <w:rFonts w:ascii="Wingdings" w:hAnsi="Wingdings" w:hint="default"/>
        <w:color w:val="000000"/>
      </w:rPr>
    </w:lvl>
    <w:lvl w:ilvl="3" w:tplc="3C1EAE1A" w:tentative="1">
      <w:start w:val="1"/>
      <w:numFmt w:val="bullet"/>
      <w:lvlText w:val=""/>
      <w:lvlJc w:val="left"/>
      <w:pPr>
        <w:tabs>
          <w:tab w:val="num" w:pos="2880"/>
        </w:tabs>
        <w:ind w:left="2880" w:hanging="360"/>
      </w:pPr>
      <w:rPr>
        <w:rFonts w:ascii="Symbol" w:hAnsi="Symbol" w:hint="default"/>
        <w:color w:val="000000"/>
      </w:rPr>
    </w:lvl>
    <w:lvl w:ilvl="4" w:tplc="DB4C9086" w:tentative="1">
      <w:start w:val="1"/>
      <w:numFmt w:val="bullet"/>
      <w:lvlText w:val="o"/>
      <w:lvlJc w:val="left"/>
      <w:pPr>
        <w:tabs>
          <w:tab w:val="num" w:pos="3600"/>
        </w:tabs>
        <w:ind w:left="3600" w:hanging="360"/>
      </w:pPr>
      <w:rPr>
        <w:rFonts w:ascii="Courier New" w:hAnsi="Courier New" w:hint="default"/>
        <w:color w:val="000000"/>
      </w:rPr>
    </w:lvl>
    <w:lvl w:ilvl="5" w:tplc="7B4CAB30" w:tentative="1">
      <w:start w:val="1"/>
      <w:numFmt w:val="bullet"/>
      <w:lvlText w:val=""/>
      <w:lvlJc w:val="left"/>
      <w:pPr>
        <w:tabs>
          <w:tab w:val="num" w:pos="4320"/>
        </w:tabs>
        <w:ind w:left="4320" w:hanging="360"/>
      </w:pPr>
      <w:rPr>
        <w:rFonts w:ascii="Wingdings" w:hAnsi="Wingdings" w:hint="default"/>
        <w:color w:val="000000"/>
      </w:rPr>
    </w:lvl>
    <w:lvl w:ilvl="6" w:tplc="12DC08C4" w:tentative="1">
      <w:start w:val="1"/>
      <w:numFmt w:val="bullet"/>
      <w:lvlText w:val=""/>
      <w:lvlJc w:val="left"/>
      <w:pPr>
        <w:tabs>
          <w:tab w:val="num" w:pos="5040"/>
        </w:tabs>
        <w:ind w:left="5040" w:hanging="360"/>
      </w:pPr>
      <w:rPr>
        <w:rFonts w:ascii="Symbol" w:hAnsi="Symbol" w:hint="default"/>
        <w:color w:val="000000"/>
      </w:rPr>
    </w:lvl>
    <w:lvl w:ilvl="7" w:tplc="489878F6" w:tentative="1">
      <w:start w:val="1"/>
      <w:numFmt w:val="bullet"/>
      <w:lvlText w:val="o"/>
      <w:lvlJc w:val="left"/>
      <w:pPr>
        <w:tabs>
          <w:tab w:val="num" w:pos="5760"/>
        </w:tabs>
        <w:ind w:left="5760" w:hanging="360"/>
      </w:pPr>
      <w:rPr>
        <w:rFonts w:ascii="Courier New" w:hAnsi="Courier New" w:hint="default"/>
        <w:color w:val="000000"/>
      </w:rPr>
    </w:lvl>
    <w:lvl w:ilvl="8" w:tplc="EE5CC504" w:tentative="1">
      <w:start w:val="1"/>
      <w:numFmt w:val="bullet"/>
      <w:lvlText w:val=""/>
      <w:lvlJc w:val="left"/>
      <w:pPr>
        <w:tabs>
          <w:tab w:val="num" w:pos="6480"/>
        </w:tabs>
        <w:ind w:left="6480" w:hanging="360"/>
      </w:pPr>
      <w:rPr>
        <w:rFonts w:ascii="Wingdings" w:hAnsi="Wingdings" w:hint="default"/>
        <w:color w:val="000000"/>
      </w:rPr>
    </w:lvl>
  </w:abstractNum>
  <w:abstractNum w:abstractNumId="35" w15:restartNumberingAfterBreak="0">
    <w:nsid w:val="5FD418C3"/>
    <w:multiLevelType w:val="hybridMultilevel"/>
    <w:tmpl w:val="00D66D48"/>
    <w:lvl w:ilvl="0" w:tplc="14090001">
      <w:start w:val="1"/>
      <w:numFmt w:val="bullet"/>
      <w:lvlText w:val=""/>
      <w:lvlJc w:val="left"/>
      <w:pPr>
        <w:ind w:left="1425" w:hanging="360"/>
      </w:pPr>
      <w:rPr>
        <w:rFonts w:ascii="Symbol" w:hAnsi="Symbol" w:hint="default"/>
      </w:rPr>
    </w:lvl>
    <w:lvl w:ilvl="1" w:tplc="14090003" w:tentative="1">
      <w:start w:val="1"/>
      <w:numFmt w:val="bullet"/>
      <w:lvlText w:val="o"/>
      <w:lvlJc w:val="left"/>
      <w:pPr>
        <w:ind w:left="2145" w:hanging="360"/>
      </w:pPr>
      <w:rPr>
        <w:rFonts w:ascii="Courier New" w:hAnsi="Courier New" w:cs="Courier New" w:hint="default"/>
      </w:rPr>
    </w:lvl>
    <w:lvl w:ilvl="2" w:tplc="14090005" w:tentative="1">
      <w:start w:val="1"/>
      <w:numFmt w:val="bullet"/>
      <w:lvlText w:val=""/>
      <w:lvlJc w:val="left"/>
      <w:pPr>
        <w:ind w:left="2865" w:hanging="360"/>
      </w:pPr>
      <w:rPr>
        <w:rFonts w:ascii="Wingdings" w:hAnsi="Wingdings" w:hint="default"/>
      </w:rPr>
    </w:lvl>
    <w:lvl w:ilvl="3" w:tplc="14090001" w:tentative="1">
      <w:start w:val="1"/>
      <w:numFmt w:val="bullet"/>
      <w:lvlText w:val=""/>
      <w:lvlJc w:val="left"/>
      <w:pPr>
        <w:ind w:left="3585" w:hanging="360"/>
      </w:pPr>
      <w:rPr>
        <w:rFonts w:ascii="Symbol" w:hAnsi="Symbol" w:hint="default"/>
      </w:rPr>
    </w:lvl>
    <w:lvl w:ilvl="4" w:tplc="14090003" w:tentative="1">
      <w:start w:val="1"/>
      <w:numFmt w:val="bullet"/>
      <w:lvlText w:val="o"/>
      <w:lvlJc w:val="left"/>
      <w:pPr>
        <w:ind w:left="4305" w:hanging="360"/>
      </w:pPr>
      <w:rPr>
        <w:rFonts w:ascii="Courier New" w:hAnsi="Courier New" w:cs="Courier New" w:hint="default"/>
      </w:rPr>
    </w:lvl>
    <w:lvl w:ilvl="5" w:tplc="14090005" w:tentative="1">
      <w:start w:val="1"/>
      <w:numFmt w:val="bullet"/>
      <w:lvlText w:val=""/>
      <w:lvlJc w:val="left"/>
      <w:pPr>
        <w:ind w:left="5025" w:hanging="360"/>
      </w:pPr>
      <w:rPr>
        <w:rFonts w:ascii="Wingdings" w:hAnsi="Wingdings" w:hint="default"/>
      </w:rPr>
    </w:lvl>
    <w:lvl w:ilvl="6" w:tplc="14090001" w:tentative="1">
      <w:start w:val="1"/>
      <w:numFmt w:val="bullet"/>
      <w:lvlText w:val=""/>
      <w:lvlJc w:val="left"/>
      <w:pPr>
        <w:ind w:left="5745" w:hanging="360"/>
      </w:pPr>
      <w:rPr>
        <w:rFonts w:ascii="Symbol" w:hAnsi="Symbol" w:hint="default"/>
      </w:rPr>
    </w:lvl>
    <w:lvl w:ilvl="7" w:tplc="14090003" w:tentative="1">
      <w:start w:val="1"/>
      <w:numFmt w:val="bullet"/>
      <w:lvlText w:val="o"/>
      <w:lvlJc w:val="left"/>
      <w:pPr>
        <w:ind w:left="6465" w:hanging="360"/>
      </w:pPr>
      <w:rPr>
        <w:rFonts w:ascii="Courier New" w:hAnsi="Courier New" w:cs="Courier New" w:hint="default"/>
      </w:rPr>
    </w:lvl>
    <w:lvl w:ilvl="8" w:tplc="14090005" w:tentative="1">
      <w:start w:val="1"/>
      <w:numFmt w:val="bullet"/>
      <w:lvlText w:val=""/>
      <w:lvlJc w:val="left"/>
      <w:pPr>
        <w:ind w:left="7185" w:hanging="360"/>
      </w:pPr>
      <w:rPr>
        <w:rFonts w:ascii="Wingdings" w:hAnsi="Wingdings" w:hint="default"/>
      </w:rPr>
    </w:lvl>
  </w:abstractNum>
  <w:abstractNum w:abstractNumId="36" w15:restartNumberingAfterBreak="0">
    <w:nsid w:val="64A736FB"/>
    <w:multiLevelType w:val="hybridMultilevel"/>
    <w:tmpl w:val="F40610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57C07B4"/>
    <w:multiLevelType w:val="multilevel"/>
    <w:tmpl w:val="53AEBDA8"/>
    <w:lvl w:ilvl="0">
      <w:start w:val="7"/>
      <w:numFmt w:val="decimal"/>
      <w:lvlText w:val="%1"/>
      <w:lvlJc w:val="left"/>
      <w:pPr>
        <w:tabs>
          <w:tab w:val="num" w:pos="540"/>
        </w:tabs>
        <w:ind w:left="540" w:hanging="540"/>
      </w:pPr>
      <w:rPr>
        <w:rFonts w:hint="default"/>
        <w:b w:val="0"/>
      </w:rPr>
    </w:lvl>
    <w:lvl w:ilvl="1">
      <w:start w:val="2"/>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8" w15:restartNumberingAfterBreak="0">
    <w:nsid w:val="68DA35E4"/>
    <w:multiLevelType w:val="hybridMultilevel"/>
    <w:tmpl w:val="324E5692"/>
    <w:lvl w:ilvl="0" w:tplc="2FE48534">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913292"/>
    <w:multiLevelType w:val="hybridMultilevel"/>
    <w:tmpl w:val="843A0602"/>
    <w:lvl w:ilvl="0" w:tplc="2FE48534">
      <w:start w:val="1"/>
      <w:numFmt w:val="bullet"/>
      <w:lvlText w:val=""/>
      <w:lvlJc w:val="left"/>
      <w:pPr>
        <w:tabs>
          <w:tab w:val="num" w:pos="360"/>
        </w:tabs>
        <w:ind w:left="36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0DE49D0"/>
    <w:multiLevelType w:val="hybridMultilevel"/>
    <w:tmpl w:val="CF30EE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B2501F"/>
    <w:multiLevelType w:val="hybridMultilevel"/>
    <w:tmpl w:val="EF4CBAB2"/>
    <w:lvl w:ilvl="0" w:tplc="F72013E2">
      <w:start w:val="1"/>
      <w:numFmt w:val="bullet"/>
      <w:lvlText w:val=""/>
      <w:lvlJc w:val="left"/>
      <w:pPr>
        <w:ind w:left="720" w:hanging="360"/>
      </w:pPr>
      <w:rPr>
        <w:rFonts w:ascii="Symbol" w:hAnsi="Symbol" w:hint="default"/>
        <w:color w:val="000000"/>
      </w:rPr>
    </w:lvl>
    <w:lvl w:ilvl="1" w:tplc="D6DC4202">
      <w:start w:val="1"/>
      <w:numFmt w:val="bullet"/>
      <w:lvlText w:val="o"/>
      <w:lvlJc w:val="left"/>
      <w:pPr>
        <w:ind w:left="1440" w:hanging="360"/>
      </w:pPr>
      <w:rPr>
        <w:rFonts w:ascii="Courier New" w:hAnsi="Courier New" w:cs="Courier New" w:hint="default"/>
        <w:color w:val="000000"/>
      </w:rPr>
    </w:lvl>
    <w:lvl w:ilvl="2" w:tplc="66E6E3B0">
      <w:start w:val="1"/>
      <w:numFmt w:val="bullet"/>
      <w:lvlText w:val=""/>
      <w:lvlJc w:val="left"/>
      <w:pPr>
        <w:ind w:left="2160" w:hanging="360"/>
      </w:pPr>
      <w:rPr>
        <w:rFonts w:ascii="Wingdings" w:hAnsi="Wingdings" w:hint="default"/>
        <w:color w:val="000000"/>
      </w:rPr>
    </w:lvl>
    <w:lvl w:ilvl="3" w:tplc="20248E50">
      <w:start w:val="1"/>
      <w:numFmt w:val="bullet"/>
      <w:lvlText w:val=""/>
      <w:lvlJc w:val="left"/>
      <w:pPr>
        <w:ind w:left="2880" w:hanging="360"/>
      </w:pPr>
      <w:rPr>
        <w:rFonts w:ascii="Symbol" w:hAnsi="Symbol" w:hint="default"/>
        <w:color w:val="000000"/>
      </w:rPr>
    </w:lvl>
    <w:lvl w:ilvl="4" w:tplc="06E49984">
      <w:start w:val="1"/>
      <w:numFmt w:val="bullet"/>
      <w:lvlText w:val="o"/>
      <w:lvlJc w:val="left"/>
      <w:pPr>
        <w:ind w:left="3600" w:hanging="360"/>
      </w:pPr>
      <w:rPr>
        <w:rFonts w:ascii="Courier New" w:hAnsi="Courier New" w:cs="Courier New" w:hint="default"/>
        <w:color w:val="000000"/>
      </w:rPr>
    </w:lvl>
    <w:lvl w:ilvl="5" w:tplc="F274E2A6">
      <w:start w:val="1"/>
      <w:numFmt w:val="bullet"/>
      <w:lvlText w:val=""/>
      <w:lvlJc w:val="left"/>
      <w:pPr>
        <w:ind w:left="4320" w:hanging="360"/>
      </w:pPr>
      <w:rPr>
        <w:rFonts w:ascii="Wingdings" w:hAnsi="Wingdings" w:hint="default"/>
        <w:color w:val="000000"/>
      </w:rPr>
    </w:lvl>
    <w:lvl w:ilvl="6" w:tplc="626C5336">
      <w:start w:val="1"/>
      <w:numFmt w:val="bullet"/>
      <w:lvlText w:val=""/>
      <w:lvlJc w:val="left"/>
      <w:pPr>
        <w:ind w:left="5040" w:hanging="360"/>
      </w:pPr>
      <w:rPr>
        <w:rFonts w:ascii="Symbol" w:hAnsi="Symbol" w:hint="default"/>
        <w:color w:val="000000"/>
      </w:rPr>
    </w:lvl>
    <w:lvl w:ilvl="7" w:tplc="D2B879C4">
      <w:start w:val="1"/>
      <w:numFmt w:val="bullet"/>
      <w:lvlText w:val="o"/>
      <w:lvlJc w:val="left"/>
      <w:pPr>
        <w:ind w:left="5760" w:hanging="360"/>
      </w:pPr>
      <w:rPr>
        <w:rFonts w:ascii="Courier New" w:hAnsi="Courier New" w:cs="Courier New" w:hint="default"/>
        <w:color w:val="000000"/>
      </w:rPr>
    </w:lvl>
    <w:lvl w:ilvl="8" w:tplc="C4B4BDFC">
      <w:start w:val="1"/>
      <w:numFmt w:val="bullet"/>
      <w:lvlText w:val=""/>
      <w:lvlJc w:val="left"/>
      <w:pPr>
        <w:ind w:left="6480" w:hanging="360"/>
      </w:pPr>
      <w:rPr>
        <w:rFonts w:ascii="Wingdings" w:hAnsi="Wingdings" w:hint="default"/>
        <w:color w:val="000000"/>
      </w:rPr>
    </w:lvl>
  </w:abstractNum>
  <w:abstractNum w:abstractNumId="42" w15:restartNumberingAfterBreak="0">
    <w:nsid w:val="7BE73304"/>
    <w:multiLevelType w:val="hybridMultilevel"/>
    <w:tmpl w:val="A198E096"/>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hint="default"/>
      </w:rPr>
    </w:lvl>
    <w:lvl w:ilvl="3" w:tplc="14090001">
      <w:start w:val="1"/>
      <w:numFmt w:val="bullet"/>
      <w:lvlText w:val=""/>
      <w:lvlJc w:val="left"/>
      <w:pPr>
        <w:ind w:left="3600" w:hanging="360"/>
      </w:pPr>
      <w:rPr>
        <w:rFonts w:ascii="Symbol" w:hAnsi="Symbol" w:hint="default"/>
      </w:rPr>
    </w:lvl>
    <w:lvl w:ilvl="4" w:tplc="14090003">
      <w:start w:val="1"/>
      <w:numFmt w:val="bullet"/>
      <w:lvlText w:val="o"/>
      <w:lvlJc w:val="left"/>
      <w:pPr>
        <w:ind w:left="4320" w:hanging="360"/>
      </w:pPr>
      <w:rPr>
        <w:rFonts w:ascii="Courier New" w:hAnsi="Courier New" w:cs="Courier New" w:hint="default"/>
      </w:rPr>
    </w:lvl>
    <w:lvl w:ilvl="5" w:tplc="14090005">
      <w:start w:val="1"/>
      <w:numFmt w:val="bullet"/>
      <w:lvlText w:val=""/>
      <w:lvlJc w:val="left"/>
      <w:pPr>
        <w:ind w:left="5040" w:hanging="360"/>
      </w:pPr>
      <w:rPr>
        <w:rFonts w:ascii="Wingdings" w:hAnsi="Wingdings" w:hint="default"/>
      </w:rPr>
    </w:lvl>
    <w:lvl w:ilvl="6" w:tplc="14090001">
      <w:start w:val="1"/>
      <w:numFmt w:val="bullet"/>
      <w:lvlText w:val=""/>
      <w:lvlJc w:val="left"/>
      <w:pPr>
        <w:ind w:left="5760" w:hanging="360"/>
      </w:pPr>
      <w:rPr>
        <w:rFonts w:ascii="Symbol" w:hAnsi="Symbol" w:hint="default"/>
      </w:rPr>
    </w:lvl>
    <w:lvl w:ilvl="7" w:tplc="14090003">
      <w:start w:val="1"/>
      <w:numFmt w:val="bullet"/>
      <w:lvlText w:val="o"/>
      <w:lvlJc w:val="left"/>
      <w:pPr>
        <w:ind w:left="6480" w:hanging="360"/>
      </w:pPr>
      <w:rPr>
        <w:rFonts w:ascii="Courier New" w:hAnsi="Courier New" w:cs="Courier New" w:hint="default"/>
      </w:rPr>
    </w:lvl>
    <w:lvl w:ilvl="8" w:tplc="14090005">
      <w:start w:val="1"/>
      <w:numFmt w:val="bullet"/>
      <w:lvlText w:val=""/>
      <w:lvlJc w:val="left"/>
      <w:pPr>
        <w:ind w:left="7200" w:hanging="360"/>
      </w:pPr>
      <w:rPr>
        <w:rFonts w:ascii="Wingdings" w:hAnsi="Wingdings" w:hint="default"/>
      </w:rPr>
    </w:lvl>
  </w:abstractNum>
  <w:abstractNum w:abstractNumId="43" w15:restartNumberingAfterBreak="0">
    <w:nsid w:val="7CA0525C"/>
    <w:multiLevelType w:val="hybridMultilevel"/>
    <w:tmpl w:val="C3F070CC"/>
    <w:lvl w:ilvl="0" w:tplc="04090001">
      <w:start w:val="1"/>
      <w:numFmt w:val="bullet"/>
      <w:lvlText w:val=""/>
      <w:lvlJc w:val="left"/>
      <w:pPr>
        <w:tabs>
          <w:tab w:val="num" w:pos="774"/>
        </w:tabs>
        <w:ind w:left="774" w:hanging="360"/>
      </w:pPr>
      <w:rPr>
        <w:rFonts w:ascii="Symbol" w:hAnsi="Symbol" w:hint="default"/>
      </w:rPr>
    </w:lvl>
    <w:lvl w:ilvl="1" w:tplc="04090003" w:tentative="1">
      <w:start w:val="1"/>
      <w:numFmt w:val="bullet"/>
      <w:lvlText w:val="o"/>
      <w:lvlJc w:val="left"/>
      <w:pPr>
        <w:tabs>
          <w:tab w:val="num" w:pos="1494"/>
        </w:tabs>
        <w:ind w:left="1494" w:hanging="360"/>
      </w:pPr>
      <w:rPr>
        <w:rFonts w:ascii="Courier New" w:hAnsi="Courier New"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num w:numId="1">
    <w:abstractNumId w:val="1"/>
    <w:lvlOverride w:ilvl="0">
      <w:lvl w:ilvl="0">
        <w:start w:val="1"/>
        <w:numFmt w:val="bullet"/>
        <w:lvlText w:val=""/>
        <w:legacy w:legacy="1" w:legacySpace="0" w:legacyIndent="283"/>
        <w:lvlJc w:val="left"/>
        <w:pPr>
          <w:ind w:left="283" w:hanging="283"/>
        </w:pPr>
        <w:rPr>
          <w:rFonts w:ascii="Symbol" w:hAnsi="Symbol" w:hint="default"/>
          <w:color w:val="000000"/>
        </w:rPr>
      </w:lvl>
    </w:lvlOverride>
  </w:num>
  <w:num w:numId="2">
    <w:abstractNumId w:val="32"/>
  </w:num>
  <w:num w:numId="3">
    <w:abstractNumId w:val="43"/>
  </w:num>
  <w:num w:numId="4">
    <w:abstractNumId w:val="40"/>
  </w:num>
  <w:num w:numId="5">
    <w:abstractNumId w:val="12"/>
  </w:num>
  <w:num w:numId="6">
    <w:abstractNumId w:val="17"/>
  </w:num>
  <w:num w:numId="7">
    <w:abstractNumId w:val="34"/>
  </w:num>
  <w:num w:numId="8">
    <w:abstractNumId w:val="27"/>
  </w:num>
  <w:num w:numId="9">
    <w:abstractNumId w:val="26"/>
  </w:num>
  <w:num w:numId="10">
    <w:abstractNumId w:val="24"/>
  </w:num>
  <w:num w:numId="11">
    <w:abstractNumId w:val="29"/>
  </w:num>
  <w:num w:numId="12">
    <w:abstractNumId w:val="7"/>
  </w:num>
  <w:num w:numId="13">
    <w:abstractNumId w:val="16"/>
  </w:num>
  <w:num w:numId="14">
    <w:abstractNumId w:val="8"/>
  </w:num>
  <w:num w:numId="15">
    <w:abstractNumId w:val="4"/>
  </w:num>
  <w:num w:numId="16">
    <w:abstractNumId w:val="30"/>
  </w:num>
  <w:num w:numId="17">
    <w:abstractNumId w:val="39"/>
  </w:num>
  <w:num w:numId="18">
    <w:abstractNumId w:val="5"/>
  </w:num>
  <w:num w:numId="19">
    <w:abstractNumId w:val="18"/>
  </w:num>
  <w:num w:numId="20">
    <w:abstractNumId w:val="2"/>
  </w:num>
  <w:num w:numId="21">
    <w:abstractNumId w:val="11"/>
  </w:num>
  <w:num w:numId="22">
    <w:abstractNumId w:val="31"/>
  </w:num>
  <w:num w:numId="23">
    <w:abstractNumId w:val="38"/>
  </w:num>
  <w:num w:numId="24">
    <w:abstractNumId w:val="15"/>
  </w:num>
  <w:num w:numId="25">
    <w:abstractNumId w:val="37"/>
  </w:num>
  <w:num w:numId="26">
    <w:abstractNumId w:val="23"/>
  </w:num>
  <w:num w:numId="27">
    <w:abstractNumId w:val="19"/>
  </w:num>
  <w:num w:numId="28">
    <w:abstractNumId w:val="28"/>
  </w:num>
  <w:num w:numId="29">
    <w:abstractNumId w:val="1"/>
    <w:lvlOverride w:ilvl="0">
      <w:lvl w:ilvl="0">
        <w:numFmt w:val="bullet"/>
        <w:lvlText w:val="•"/>
        <w:legacy w:legacy="1" w:legacySpace="0" w:legacyIndent="0"/>
        <w:lvlJc w:val="left"/>
        <w:rPr>
          <w:rFonts w:ascii="Helv" w:hAnsi="Helv" w:hint="default"/>
        </w:rPr>
      </w:lvl>
    </w:lvlOverride>
  </w:num>
  <w:num w:numId="30">
    <w:abstractNumId w:val="35"/>
  </w:num>
  <w:num w:numId="31">
    <w:abstractNumId w:val="20"/>
  </w:num>
  <w:num w:numId="32">
    <w:abstractNumId w:val="21"/>
    <w:lvlOverride w:ilvl="1">
      <w:lvl w:ilvl="1">
        <w:numFmt w:val="lowerLetter"/>
        <w:lvlText w:val="%2."/>
        <w:lvlJc w:val="left"/>
      </w:lvl>
    </w:lvlOverride>
  </w:num>
  <w:num w:numId="33">
    <w:abstractNumId w:val="21"/>
    <w:lvlOverride w:ilvl="1">
      <w:lvl w:ilvl="1">
        <w:numFmt w:val="lowerLetter"/>
        <w:lvlText w:val="%2."/>
        <w:lvlJc w:val="left"/>
      </w:lvl>
    </w:lvlOverride>
    <w:lvlOverride w:ilvl="2">
      <w:lvl w:ilvl="2">
        <w:numFmt w:val="lowerRoman"/>
        <w:lvlText w:val="%3."/>
        <w:lvlJc w:val="right"/>
      </w:lvl>
    </w:lvlOverride>
  </w:num>
  <w:num w:numId="34">
    <w:abstractNumId w:val="10"/>
  </w:num>
  <w:num w:numId="35">
    <w:abstractNumId w:val="10"/>
  </w:num>
  <w:num w:numId="36">
    <w:abstractNumId w:val="25"/>
  </w:num>
  <w:num w:numId="37">
    <w:abstractNumId w:val="33"/>
  </w:num>
  <w:num w:numId="38">
    <w:abstractNumId w:val="36"/>
  </w:num>
  <w:num w:numId="39">
    <w:abstractNumId w:val="41"/>
  </w:num>
  <w:num w:numId="40">
    <w:abstractNumId w:val="6"/>
  </w:num>
  <w:num w:numId="41">
    <w:abstractNumId w:val="13"/>
  </w:num>
  <w:num w:numId="42">
    <w:abstractNumId w:val="42"/>
  </w:num>
  <w:num w:numId="43">
    <w:abstractNumId w:val="9"/>
  </w:num>
  <w:num w:numId="44">
    <w:abstractNumId w:val="22"/>
  </w:num>
  <w:num w:numId="45">
    <w:abstractNumId w:val="0"/>
  </w:num>
  <w:num w:numId="46">
    <w:abstractNumId w:val="14"/>
  </w:num>
  <w:num w:numId="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ocumentProtection w:edit="readOnly" w:formatting="1" w:enforcement="1" w:cryptProviderType="rsaAES" w:cryptAlgorithmClass="hash" w:cryptAlgorithmType="typeAny" w:cryptAlgorithmSid="14" w:cryptSpinCount="100000" w:hash="mumnmrzzgn6+YGORAXh8c84X3NxJEUghnNAUyd3nzl+al7xb1YHIFKYIqcf/p+c6BlpGuBxop3w0MyBptFZM4A==" w:salt="YnIJZOzOELjbUZO/zVmh/w=="/>
  <w:autoFormatOverride/>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4D3"/>
    <w:rsid w:val="000032C1"/>
    <w:rsid w:val="00003727"/>
    <w:rsid w:val="00006951"/>
    <w:rsid w:val="00025F8B"/>
    <w:rsid w:val="000366BE"/>
    <w:rsid w:val="00040889"/>
    <w:rsid w:val="0004674E"/>
    <w:rsid w:val="000561CD"/>
    <w:rsid w:val="00066626"/>
    <w:rsid w:val="00071665"/>
    <w:rsid w:val="000748DE"/>
    <w:rsid w:val="0007539B"/>
    <w:rsid w:val="0008073B"/>
    <w:rsid w:val="00096163"/>
    <w:rsid w:val="000B4041"/>
    <w:rsid w:val="000B5DCE"/>
    <w:rsid w:val="000C08C6"/>
    <w:rsid w:val="000C0CD3"/>
    <w:rsid w:val="000C6B33"/>
    <w:rsid w:val="000D2DB9"/>
    <w:rsid w:val="000F1C72"/>
    <w:rsid w:val="000F1FA0"/>
    <w:rsid w:val="000F4564"/>
    <w:rsid w:val="00101B77"/>
    <w:rsid w:val="00102906"/>
    <w:rsid w:val="00113F93"/>
    <w:rsid w:val="00124857"/>
    <w:rsid w:val="0013626B"/>
    <w:rsid w:val="0014001A"/>
    <w:rsid w:val="00140626"/>
    <w:rsid w:val="00154110"/>
    <w:rsid w:val="00154383"/>
    <w:rsid w:val="00161A46"/>
    <w:rsid w:val="001711E0"/>
    <w:rsid w:val="0017255B"/>
    <w:rsid w:val="00174B4F"/>
    <w:rsid w:val="00176F26"/>
    <w:rsid w:val="001928F4"/>
    <w:rsid w:val="00194728"/>
    <w:rsid w:val="00194E01"/>
    <w:rsid w:val="00194EB1"/>
    <w:rsid w:val="001A317E"/>
    <w:rsid w:val="001A5B1A"/>
    <w:rsid w:val="001B0ED4"/>
    <w:rsid w:val="001B6024"/>
    <w:rsid w:val="001C3CC4"/>
    <w:rsid w:val="001C70AE"/>
    <w:rsid w:val="001F501D"/>
    <w:rsid w:val="0020588D"/>
    <w:rsid w:val="00206072"/>
    <w:rsid w:val="00212A1F"/>
    <w:rsid w:val="00213577"/>
    <w:rsid w:val="00226925"/>
    <w:rsid w:val="0023239F"/>
    <w:rsid w:val="002343C2"/>
    <w:rsid w:val="00244A7C"/>
    <w:rsid w:val="00251273"/>
    <w:rsid w:val="00254E5A"/>
    <w:rsid w:val="002553CA"/>
    <w:rsid w:val="00257999"/>
    <w:rsid w:val="00260619"/>
    <w:rsid w:val="002722F6"/>
    <w:rsid w:val="00276BE6"/>
    <w:rsid w:val="0029421B"/>
    <w:rsid w:val="002949EA"/>
    <w:rsid w:val="002A78E8"/>
    <w:rsid w:val="002B187B"/>
    <w:rsid w:val="002B4409"/>
    <w:rsid w:val="002C0CBE"/>
    <w:rsid w:val="002C16E0"/>
    <w:rsid w:val="002C61E2"/>
    <w:rsid w:val="002D5CED"/>
    <w:rsid w:val="002E32BC"/>
    <w:rsid w:val="002E58FD"/>
    <w:rsid w:val="002E6681"/>
    <w:rsid w:val="002E7D36"/>
    <w:rsid w:val="00307A05"/>
    <w:rsid w:val="00314010"/>
    <w:rsid w:val="00314A93"/>
    <w:rsid w:val="00322549"/>
    <w:rsid w:val="00324240"/>
    <w:rsid w:val="0032692F"/>
    <w:rsid w:val="00340E9F"/>
    <w:rsid w:val="00346E6A"/>
    <w:rsid w:val="00347B2B"/>
    <w:rsid w:val="00354438"/>
    <w:rsid w:val="003567F5"/>
    <w:rsid w:val="00360494"/>
    <w:rsid w:val="0036178C"/>
    <w:rsid w:val="003643D2"/>
    <w:rsid w:val="003749FD"/>
    <w:rsid w:val="0037519A"/>
    <w:rsid w:val="00381C1C"/>
    <w:rsid w:val="00386109"/>
    <w:rsid w:val="00390B6C"/>
    <w:rsid w:val="003959FA"/>
    <w:rsid w:val="00396581"/>
    <w:rsid w:val="00396A5D"/>
    <w:rsid w:val="003A0D57"/>
    <w:rsid w:val="003A196E"/>
    <w:rsid w:val="003A30CB"/>
    <w:rsid w:val="003C10AF"/>
    <w:rsid w:val="003F24FB"/>
    <w:rsid w:val="00420ED2"/>
    <w:rsid w:val="00436360"/>
    <w:rsid w:val="004376CB"/>
    <w:rsid w:val="004516B1"/>
    <w:rsid w:val="004628F1"/>
    <w:rsid w:val="00472199"/>
    <w:rsid w:val="004744E2"/>
    <w:rsid w:val="00482221"/>
    <w:rsid w:val="004832D4"/>
    <w:rsid w:val="004916C4"/>
    <w:rsid w:val="00494CCB"/>
    <w:rsid w:val="004A3314"/>
    <w:rsid w:val="004A62E4"/>
    <w:rsid w:val="004A686B"/>
    <w:rsid w:val="004B51DF"/>
    <w:rsid w:val="004C6CA1"/>
    <w:rsid w:val="004C7176"/>
    <w:rsid w:val="004D54D3"/>
    <w:rsid w:val="004D613C"/>
    <w:rsid w:val="004F4DD1"/>
    <w:rsid w:val="004F5E73"/>
    <w:rsid w:val="004F6AC9"/>
    <w:rsid w:val="00505045"/>
    <w:rsid w:val="00513EB7"/>
    <w:rsid w:val="005156E5"/>
    <w:rsid w:val="00516861"/>
    <w:rsid w:val="00522883"/>
    <w:rsid w:val="00530D32"/>
    <w:rsid w:val="00535FC7"/>
    <w:rsid w:val="00536C82"/>
    <w:rsid w:val="0054458F"/>
    <w:rsid w:val="005511A6"/>
    <w:rsid w:val="00552A22"/>
    <w:rsid w:val="00555DB4"/>
    <w:rsid w:val="005643E9"/>
    <w:rsid w:val="00581872"/>
    <w:rsid w:val="00590C1D"/>
    <w:rsid w:val="00591BA1"/>
    <w:rsid w:val="005A1CD7"/>
    <w:rsid w:val="005A29A9"/>
    <w:rsid w:val="005A3B6A"/>
    <w:rsid w:val="005B071D"/>
    <w:rsid w:val="005B373C"/>
    <w:rsid w:val="005C527C"/>
    <w:rsid w:val="005E5240"/>
    <w:rsid w:val="005F4A2F"/>
    <w:rsid w:val="006062B5"/>
    <w:rsid w:val="00606B81"/>
    <w:rsid w:val="00613F15"/>
    <w:rsid w:val="0062137F"/>
    <w:rsid w:val="0063065F"/>
    <w:rsid w:val="006331A9"/>
    <w:rsid w:val="00637E03"/>
    <w:rsid w:val="0064027B"/>
    <w:rsid w:val="006417D7"/>
    <w:rsid w:val="00642FA5"/>
    <w:rsid w:val="006514C1"/>
    <w:rsid w:val="00665A13"/>
    <w:rsid w:val="006669DA"/>
    <w:rsid w:val="00687B24"/>
    <w:rsid w:val="0069176B"/>
    <w:rsid w:val="006A2DC8"/>
    <w:rsid w:val="006A30CF"/>
    <w:rsid w:val="006A4BF0"/>
    <w:rsid w:val="006A54C6"/>
    <w:rsid w:val="006B08C1"/>
    <w:rsid w:val="006B2A22"/>
    <w:rsid w:val="006C0F90"/>
    <w:rsid w:val="006C472A"/>
    <w:rsid w:val="006C7910"/>
    <w:rsid w:val="006C7B62"/>
    <w:rsid w:val="006D5FBC"/>
    <w:rsid w:val="006E247A"/>
    <w:rsid w:val="006E6085"/>
    <w:rsid w:val="006E79AA"/>
    <w:rsid w:val="006F3DD8"/>
    <w:rsid w:val="007100CD"/>
    <w:rsid w:val="00713C12"/>
    <w:rsid w:val="00714B6A"/>
    <w:rsid w:val="00725905"/>
    <w:rsid w:val="007262E5"/>
    <w:rsid w:val="00745958"/>
    <w:rsid w:val="00745AD6"/>
    <w:rsid w:val="00752EAF"/>
    <w:rsid w:val="007563FF"/>
    <w:rsid w:val="00760B4B"/>
    <w:rsid w:val="00763A57"/>
    <w:rsid w:val="007723BC"/>
    <w:rsid w:val="00775FAF"/>
    <w:rsid w:val="00776408"/>
    <w:rsid w:val="007820FB"/>
    <w:rsid w:val="007824A8"/>
    <w:rsid w:val="00785749"/>
    <w:rsid w:val="007A2AC1"/>
    <w:rsid w:val="007A647C"/>
    <w:rsid w:val="007A73A5"/>
    <w:rsid w:val="007B1BCD"/>
    <w:rsid w:val="007C70AF"/>
    <w:rsid w:val="007E6603"/>
    <w:rsid w:val="007E6826"/>
    <w:rsid w:val="00807E95"/>
    <w:rsid w:val="008122FB"/>
    <w:rsid w:val="0081234B"/>
    <w:rsid w:val="00813AE0"/>
    <w:rsid w:val="008179B0"/>
    <w:rsid w:val="00820601"/>
    <w:rsid w:val="00822D18"/>
    <w:rsid w:val="00832B66"/>
    <w:rsid w:val="00853705"/>
    <w:rsid w:val="00860453"/>
    <w:rsid w:val="008613C7"/>
    <w:rsid w:val="008711B9"/>
    <w:rsid w:val="0087359D"/>
    <w:rsid w:val="00873BBF"/>
    <w:rsid w:val="00874427"/>
    <w:rsid w:val="0088746B"/>
    <w:rsid w:val="0089096B"/>
    <w:rsid w:val="0089443F"/>
    <w:rsid w:val="00894958"/>
    <w:rsid w:val="008B7F8E"/>
    <w:rsid w:val="008C05DE"/>
    <w:rsid w:val="008C4DB2"/>
    <w:rsid w:val="008D2910"/>
    <w:rsid w:val="008E1202"/>
    <w:rsid w:val="008E4005"/>
    <w:rsid w:val="008E65C3"/>
    <w:rsid w:val="008E79D6"/>
    <w:rsid w:val="008F14E8"/>
    <w:rsid w:val="008F4B7D"/>
    <w:rsid w:val="009009DC"/>
    <w:rsid w:val="009034B3"/>
    <w:rsid w:val="00903A30"/>
    <w:rsid w:val="00906F59"/>
    <w:rsid w:val="0091071B"/>
    <w:rsid w:val="0091194B"/>
    <w:rsid w:val="00924F63"/>
    <w:rsid w:val="009253FE"/>
    <w:rsid w:val="00926727"/>
    <w:rsid w:val="00933A5B"/>
    <w:rsid w:val="00934726"/>
    <w:rsid w:val="00935EE1"/>
    <w:rsid w:val="009405EA"/>
    <w:rsid w:val="009472F2"/>
    <w:rsid w:val="00950D6C"/>
    <w:rsid w:val="00956A77"/>
    <w:rsid w:val="009611D3"/>
    <w:rsid w:val="009625CB"/>
    <w:rsid w:val="00962C8A"/>
    <w:rsid w:val="00966F42"/>
    <w:rsid w:val="00977BD1"/>
    <w:rsid w:val="00992367"/>
    <w:rsid w:val="00994049"/>
    <w:rsid w:val="00995356"/>
    <w:rsid w:val="009A22F4"/>
    <w:rsid w:val="009B1417"/>
    <w:rsid w:val="009C6603"/>
    <w:rsid w:val="009D1DD2"/>
    <w:rsid w:val="009F03DF"/>
    <w:rsid w:val="009F6A6A"/>
    <w:rsid w:val="00A02E73"/>
    <w:rsid w:val="00A054D1"/>
    <w:rsid w:val="00A3010D"/>
    <w:rsid w:val="00A37044"/>
    <w:rsid w:val="00A463CA"/>
    <w:rsid w:val="00A46D0B"/>
    <w:rsid w:val="00A61566"/>
    <w:rsid w:val="00A62758"/>
    <w:rsid w:val="00A66C3A"/>
    <w:rsid w:val="00A714B9"/>
    <w:rsid w:val="00A84F4B"/>
    <w:rsid w:val="00A8568B"/>
    <w:rsid w:val="00A9005C"/>
    <w:rsid w:val="00A97F86"/>
    <w:rsid w:val="00AA1515"/>
    <w:rsid w:val="00AB643E"/>
    <w:rsid w:val="00AC65B8"/>
    <w:rsid w:val="00AD44BB"/>
    <w:rsid w:val="00AD7DF5"/>
    <w:rsid w:val="00AE4A5A"/>
    <w:rsid w:val="00AE5FFD"/>
    <w:rsid w:val="00AF2214"/>
    <w:rsid w:val="00AF61FA"/>
    <w:rsid w:val="00AF79A7"/>
    <w:rsid w:val="00B007A4"/>
    <w:rsid w:val="00B06007"/>
    <w:rsid w:val="00B12A18"/>
    <w:rsid w:val="00B14793"/>
    <w:rsid w:val="00B14A5A"/>
    <w:rsid w:val="00B332F3"/>
    <w:rsid w:val="00B37A8F"/>
    <w:rsid w:val="00B45AA9"/>
    <w:rsid w:val="00B514C5"/>
    <w:rsid w:val="00B52C0F"/>
    <w:rsid w:val="00B57949"/>
    <w:rsid w:val="00B60403"/>
    <w:rsid w:val="00B76189"/>
    <w:rsid w:val="00B838E3"/>
    <w:rsid w:val="00B87F8E"/>
    <w:rsid w:val="00B93DBA"/>
    <w:rsid w:val="00B95E6A"/>
    <w:rsid w:val="00BA2D5A"/>
    <w:rsid w:val="00BA44A8"/>
    <w:rsid w:val="00BA4865"/>
    <w:rsid w:val="00BB50FF"/>
    <w:rsid w:val="00BB7B57"/>
    <w:rsid w:val="00BD0B49"/>
    <w:rsid w:val="00BE14CE"/>
    <w:rsid w:val="00BE43CD"/>
    <w:rsid w:val="00BF1982"/>
    <w:rsid w:val="00BF1A5B"/>
    <w:rsid w:val="00BF3EC2"/>
    <w:rsid w:val="00C00B38"/>
    <w:rsid w:val="00C0227A"/>
    <w:rsid w:val="00C30156"/>
    <w:rsid w:val="00C328AB"/>
    <w:rsid w:val="00C32CAE"/>
    <w:rsid w:val="00C33F83"/>
    <w:rsid w:val="00C37EFB"/>
    <w:rsid w:val="00C41E26"/>
    <w:rsid w:val="00C61DDC"/>
    <w:rsid w:val="00C72D4B"/>
    <w:rsid w:val="00C818E2"/>
    <w:rsid w:val="00C84F2A"/>
    <w:rsid w:val="00CA6A65"/>
    <w:rsid w:val="00CB30C8"/>
    <w:rsid w:val="00CB6D2A"/>
    <w:rsid w:val="00CC051D"/>
    <w:rsid w:val="00CD7A3A"/>
    <w:rsid w:val="00CE14B1"/>
    <w:rsid w:val="00CE3766"/>
    <w:rsid w:val="00CE671E"/>
    <w:rsid w:val="00CF028E"/>
    <w:rsid w:val="00CF681B"/>
    <w:rsid w:val="00D057FB"/>
    <w:rsid w:val="00D122AC"/>
    <w:rsid w:val="00D12AE2"/>
    <w:rsid w:val="00D17CF3"/>
    <w:rsid w:val="00D21B98"/>
    <w:rsid w:val="00D30990"/>
    <w:rsid w:val="00D36692"/>
    <w:rsid w:val="00D36D12"/>
    <w:rsid w:val="00D55CFB"/>
    <w:rsid w:val="00D73FA5"/>
    <w:rsid w:val="00D7775D"/>
    <w:rsid w:val="00D77AA3"/>
    <w:rsid w:val="00D83B6A"/>
    <w:rsid w:val="00D84DC7"/>
    <w:rsid w:val="00D85F23"/>
    <w:rsid w:val="00D9437B"/>
    <w:rsid w:val="00D94957"/>
    <w:rsid w:val="00DA6A6E"/>
    <w:rsid w:val="00DB1E53"/>
    <w:rsid w:val="00DD1F1C"/>
    <w:rsid w:val="00DD230D"/>
    <w:rsid w:val="00DD3080"/>
    <w:rsid w:val="00DD351B"/>
    <w:rsid w:val="00DD7315"/>
    <w:rsid w:val="00DD7EA5"/>
    <w:rsid w:val="00DE086F"/>
    <w:rsid w:val="00DE79C3"/>
    <w:rsid w:val="00DF361D"/>
    <w:rsid w:val="00DF3D94"/>
    <w:rsid w:val="00DF5025"/>
    <w:rsid w:val="00DF7D66"/>
    <w:rsid w:val="00E13911"/>
    <w:rsid w:val="00E146B8"/>
    <w:rsid w:val="00E1543E"/>
    <w:rsid w:val="00E17A22"/>
    <w:rsid w:val="00E21D37"/>
    <w:rsid w:val="00E26256"/>
    <w:rsid w:val="00E36268"/>
    <w:rsid w:val="00E36540"/>
    <w:rsid w:val="00E430AC"/>
    <w:rsid w:val="00E4333C"/>
    <w:rsid w:val="00E46B66"/>
    <w:rsid w:val="00E51ABE"/>
    <w:rsid w:val="00E531FC"/>
    <w:rsid w:val="00E743FD"/>
    <w:rsid w:val="00E7758C"/>
    <w:rsid w:val="00E77E54"/>
    <w:rsid w:val="00E919EE"/>
    <w:rsid w:val="00E92E35"/>
    <w:rsid w:val="00E93870"/>
    <w:rsid w:val="00E968D5"/>
    <w:rsid w:val="00E97260"/>
    <w:rsid w:val="00EA4D5C"/>
    <w:rsid w:val="00EA5A42"/>
    <w:rsid w:val="00EA774E"/>
    <w:rsid w:val="00EB0195"/>
    <w:rsid w:val="00EB0FD8"/>
    <w:rsid w:val="00EC0173"/>
    <w:rsid w:val="00EC3CDE"/>
    <w:rsid w:val="00EC46EC"/>
    <w:rsid w:val="00ED093E"/>
    <w:rsid w:val="00EE144E"/>
    <w:rsid w:val="00EF312A"/>
    <w:rsid w:val="00F01745"/>
    <w:rsid w:val="00F036E1"/>
    <w:rsid w:val="00F03797"/>
    <w:rsid w:val="00F23491"/>
    <w:rsid w:val="00F40514"/>
    <w:rsid w:val="00F407A2"/>
    <w:rsid w:val="00F600A5"/>
    <w:rsid w:val="00F61C22"/>
    <w:rsid w:val="00F6685E"/>
    <w:rsid w:val="00F66CF8"/>
    <w:rsid w:val="00F86221"/>
    <w:rsid w:val="00FA183A"/>
    <w:rsid w:val="00FA28DE"/>
    <w:rsid w:val="00FA3796"/>
    <w:rsid w:val="00FB300D"/>
    <w:rsid w:val="00FC1782"/>
    <w:rsid w:val="00FE1D59"/>
    <w:rsid w:val="00FF21BF"/>
    <w:rsid w:val="00FF6A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AF5338E"/>
  <w15:docId w15:val="{62D4D301-6F3D-42C9-BB7F-765683A51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5FC7"/>
    <w:pPr>
      <w:widowControl w:val="0"/>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autoRedefine/>
    <w:qFormat/>
    <w:rsid w:val="008179B0"/>
    <w:pPr>
      <w:keepNext/>
      <w:tabs>
        <w:tab w:val="left" w:pos="748"/>
      </w:tabs>
      <w:outlineLvl w:val="1"/>
    </w:pPr>
    <w:rPr>
      <w:rFonts w:cs="Arial"/>
      <w:b/>
      <w:iCs/>
      <w:kern w:val="2"/>
      <w:sz w:val="36"/>
      <w:szCs w:val="36"/>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uppressAutoHyphens/>
      <w:jc w:val="center"/>
      <w:outlineLvl w:val="3"/>
    </w:pPr>
    <w:rPr>
      <w:b/>
      <w:bCs/>
      <w:kern w:val="2"/>
      <w:szCs w:val="24"/>
    </w:rPr>
  </w:style>
  <w:style w:type="paragraph" w:styleId="Heading5">
    <w:name w:val="heading 5"/>
    <w:basedOn w:val="Normal"/>
    <w:next w:val="Normal"/>
    <w:qFormat/>
    <w:pPr>
      <w:keepNext/>
      <w:tabs>
        <w:tab w:val="left" w:pos="284"/>
        <w:tab w:val="left" w:pos="567"/>
        <w:tab w:val="left" w:pos="851"/>
        <w:tab w:val="left" w:pos="1134"/>
        <w:tab w:val="left" w:pos="1843"/>
        <w:tab w:val="left" w:pos="2835"/>
        <w:tab w:val="left" w:pos="3686"/>
      </w:tabs>
      <w:suppressAutoHyphens/>
      <w:jc w:val="both"/>
      <w:outlineLvl w:val="4"/>
    </w:pPr>
    <w:rPr>
      <w:b/>
      <w:kern w:val="2"/>
    </w:rPr>
  </w:style>
  <w:style w:type="paragraph" w:styleId="Heading6">
    <w:name w:val="heading 6"/>
    <w:basedOn w:val="Normal"/>
    <w:next w:val="Normal"/>
    <w:qFormat/>
    <w:pPr>
      <w:keepNext/>
      <w:tabs>
        <w:tab w:val="left" w:pos="284"/>
        <w:tab w:val="left" w:pos="567"/>
        <w:tab w:val="left" w:pos="851"/>
        <w:tab w:val="left" w:pos="1134"/>
        <w:tab w:val="left" w:pos="1843"/>
        <w:tab w:val="left" w:pos="2835"/>
        <w:tab w:val="left" w:pos="3686"/>
      </w:tabs>
      <w:suppressAutoHyphens/>
      <w:jc w:val="both"/>
      <w:outlineLvl w:val="5"/>
    </w:pPr>
    <w:rPr>
      <w:b/>
      <w:kern w:val="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
    <w:name w:val="Ann"/>
    <w:basedOn w:val="Normal"/>
    <w:next w:val="Heading1"/>
    <w:uiPriority w:val="99"/>
    <w:rPr>
      <w:b/>
    </w:rPr>
  </w:style>
  <w:style w:type="paragraph" w:styleId="EndnoteText">
    <w:name w:val="endnote text"/>
    <w:basedOn w:val="Normal"/>
    <w:semiHidden/>
  </w:style>
  <w:style w:type="paragraph" w:styleId="TOC1">
    <w:name w:val="toc 1"/>
    <w:basedOn w:val="Normal"/>
    <w:next w:val="Normal"/>
    <w:pPr>
      <w:spacing w:before="360"/>
    </w:pPr>
    <w:rPr>
      <w:b/>
      <w:bCs/>
      <w:caps/>
      <w:szCs w:val="28"/>
    </w:rPr>
  </w:style>
  <w:style w:type="paragraph" w:styleId="BodyText">
    <w:name w:val="Body Text"/>
    <w:basedOn w:val="Normal"/>
    <w:uiPriority w:val="99"/>
    <w:pPr>
      <w:tabs>
        <w:tab w:val="left" w:pos="284"/>
        <w:tab w:val="left" w:pos="567"/>
        <w:tab w:val="left" w:pos="851"/>
        <w:tab w:val="left" w:pos="1134"/>
        <w:tab w:val="left" w:pos="1843"/>
        <w:tab w:val="left" w:pos="2835"/>
        <w:tab w:val="left" w:pos="3686"/>
      </w:tabs>
      <w:suppressAutoHyphens/>
      <w:jc w:val="both"/>
    </w:pPr>
    <w:rPr>
      <w:kern w:val="2"/>
    </w:rPr>
  </w:style>
  <w:style w:type="paragraph" w:customStyle="1" w:styleId="Schedules">
    <w:name w:val="Schedules"/>
    <w:basedOn w:val="Normal"/>
    <w:next w:val="Normal"/>
    <w:pPr>
      <w:tabs>
        <w:tab w:val="left" w:pos="454"/>
        <w:tab w:val="left" w:pos="680"/>
      </w:tabs>
      <w:overflowPunct/>
      <w:autoSpaceDE/>
      <w:autoSpaceDN/>
      <w:adjustRightInd/>
      <w:textAlignment w:val="auto"/>
    </w:pPr>
    <w:rPr>
      <w:b/>
      <w:caps/>
      <w:lang w:eastAsia="en-US"/>
    </w:rPr>
  </w:style>
  <w:style w:type="paragraph" w:styleId="BodyTextIndent">
    <w:name w:val="Body Text Indent"/>
    <w:basedOn w:val="Normal"/>
    <w:uiPriority w:val="99"/>
    <w:pPr>
      <w:tabs>
        <w:tab w:val="left" w:pos="1309"/>
      </w:tabs>
      <w:spacing w:line="280" w:lineRule="atLeast"/>
      <w:ind w:left="1309" w:hanging="1309"/>
      <w:jc w:val="both"/>
    </w:pPr>
  </w:style>
  <w:style w:type="paragraph" w:styleId="BodyText3">
    <w:name w:val="Body Text 3"/>
    <w:basedOn w:val="Normal"/>
    <w:uiPriority w:val="99"/>
    <w:pPr>
      <w:suppressAutoHyphens/>
      <w:jc w:val="both"/>
    </w:pPr>
    <w:rPr>
      <w:kern w:val="2"/>
      <w:sz w:val="22"/>
      <w:szCs w:val="22"/>
    </w:rPr>
  </w:style>
  <w:style w:type="paragraph" w:styleId="BodyTextIndent2">
    <w:name w:val="Body Text Indent 2"/>
    <w:basedOn w:val="Normal"/>
    <w:uiPriority w:val="99"/>
    <w:pPr>
      <w:tabs>
        <w:tab w:val="left" w:pos="748"/>
      </w:tabs>
      <w:suppressAutoHyphens/>
      <w:ind w:left="748" w:hanging="748"/>
      <w:jc w:val="both"/>
    </w:pPr>
    <w:rPr>
      <w:kern w:val="2"/>
    </w:rPr>
  </w:style>
  <w:style w:type="paragraph" w:customStyle="1" w:styleId="Heading1A">
    <w:name w:val="Heading1A"/>
    <w:basedOn w:val="Normal"/>
    <w:pPr>
      <w:suppressAutoHyphens/>
    </w:pPr>
    <w:rPr>
      <w:b/>
      <w:kern w:val="2"/>
      <w:sz w:val="28"/>
    </w:rPr>
  </w:style>
  <w:style w:type="paragraph" w:styleId="BodyTextIndent3">
    <w:name w:val="Body Text Indent 3"/>
    <w:basedOn w:val="Normal"/>
    <w:uiPriority w:val="99"/>
    <w:pPr>
      <w:tabs>
        <w:tab w:val="left" w:pos="1496"/>
        <w:tab w:val="right" w:pos="8415"/>
      </w:tabs>
      <w:suppressAutoHyphens/>
      <w:ind w:left="1496" w:hanging="1496"/>
      <w:jc w:val="both"/>
    </w:pPr>
    <w:rPr>
      <w:kern w:val="2"/>
    </w:rPr>
  </w:style>
  <w:style w:type="character" w:styleId="Hyperlink">
    <w:name w:val="Hyperlink"/>
    <w:uiPriority w:val="99"/>
    <w:rPr>
      <w:color w:val="0000FF"/>
      <w:u w:val="single"/>
    </w:rPr>
  </w:style>
  <w:style w:type="paragraph" w:customStyle="1" w:styleId="WPNormal">
    <w:name w:val="WP_Normal"/>
    <w:basedOn w:val="Normal"/>
    <w:pPr>
      <w:tabs>
        <w:tab w:val="left" w:pos="680"/>
        <w:tab w:val="left" w:pos="1357"/>
        <w:tab w:val="left" w:pos="2065"/>
        <w:tab w:val="left" w:pos="2713"/>
        <w:tab w:val="left" w:pos="3402"/>
      </w:tabs>
      <w:overflowPunct/>
      <w:autoSpaceDE/>
      <w:autoSpaceDN/>
      <w:adjustRightInd/>
      <w:jc w:val="both"/>
      <w:textAlignment w:val="auto"/>
    </w:pPr>
    <w:rPr>
      <w:rFonts w:ascii="Palatino" w:hAnsi="Palatino"/>
      <w:lang w:val="en-US" w:eastAsia="en-U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2">
    <w:name w:val="Body Text 2"/>
    <w:basedOn w:val="Normal"/>
    <w:uiPriority w:val="99"/>
    <w:pPr>
      <w:jc w:val="center"/>
    </w:pPr>
    <w:rPr>
      <w:sz w:val="46"/>
      <w:lang w:val="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table" w:styleId="TableGrid">
    <w:name w:val="Table Grid"/>
    <w:basedOn w:val="TableNormal"/>
    <w:rsid w:val="004A3314"/>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E5FFD"/>
    <w:rPr>
      <w:b/>
      <w:bCs/>
    </w:rPr>
  </w:style>
  <w:style w:type="paragraph" w:customStyle="1" w:styleId="Style1">
    <w:name w:val="Style1"/>
    <w:basedOn w:val="HTMLAddress"/>
    <w:rsid w:val="00AE5FFD"/>
    <w:pPr>
      <w:tabs>
        <w:tab w:val="left" w:pos="2244"/>
        <w:tab w:val="left" w:pos="3544"/>
      </w:tabs>
      <w:suppressAutoHyphens/>
      <w:ind w:right="-108"/>
    </w:pPr>
    <w:rPr>
      <w:sz w:val="22"/>
      <w:szCs w:val="22"/>
    </w:rPr>
  </w:style>
  <w:style w:type="paragraph" w:styleId="ListParagraph">
    <w:name w:val="List Paragraph"/>
    <w:basedOn w:val="Normal"/>
    <w:uiPriority w:val="34"/>
    <w:qFormat/>
    <w:rsid w:val="00B838E3"/>
    <w:pPr>
      <w:widowControl/>
      <w:overflowPunct/>
      <w:autoSpaceDE/>
      <w:autoSpaceDN/>
      <w:adjustRightInd/>
      <w:ind w:left="720"/>
      <w:textAlignment w:val="auto"/>
    </w:pPr>
    <w:rPr>
      <w:rFonts w:ascii="Calibri" w:eastAsia="Calibri" w:hAnsi="Calibri"/>
      <w:sz w:val="22"/>
      <w:szCs w:val="22"/>
    </w:rPr>
  </w:style>
  <w:style w:type="paragraph" w:styleId="HTMLAddress">
    <w:name w:val="HTML Address"/>
    <w:basedOn w:val="Normal"/>
    <w:rsid w:val="00AE5FFD"/>
    <w:rPr>
      <w:i/>
      <w:iCs/>
    </w:rPr>
  </w:style>
  <w:style w:type="paragraph" w:styleId="Revision">
    <w:name w:val="Revision"/>
    <w:hidden/>
    <w:uiPriority w:val="99"/>
    <w:semiHidden/>
    <w:rsid w:val="00FE1D59"/>
    <w:rPr>
      <w:sz w:val="24"/>
      <w:lang w:val="en-GB"/>
    </w:rPr>
  </w:style>
  <w:style w:type="table" w:customStyle="1" w:styleId="SG1black">
    <w:name w:val="SG1 black"/>
    <w:basedOn w:val="TableNormal"/>
    <w:uiPriority w:val="99"/>
    <w:rsid w:val="00BE43CD"/>
    <w:rPr>
      <w:rFonts w:asciiTheme="minorHAnsi" w:eastAsiaTheme="minorHAnsi" w:hAnsiTheme="minorHAnsi" w:cstheme="minorBidi"/>
      <w:sz w:val="22"/>
      <w:szCs w:val="22"/>
      <w:lang w:eastAsia="en-US"/>
    </w:rPr>
    <w:tblPr>
      <w:tblStyleRowBandSize w:val="1"/>
    </w:tblPr>
    <w:tblStylePr w:type="firstRow">
      <w:pPr>
        <w:jc w:val="center"/>
      </w:pPr>
      <w:rPr>
        <w:caps/>
        <w:smallCaps w:val="0"/>
        <w:color w:val="FFFFFF" w:themeColor="background1"/>
      </w:rPr>
      <w:tblPr/>
      <w:trPr>
        <w:tblHeader/>
      </w:trPr>
      <w:tcPr>
        <w:shd w:val="clear" w:color="auto" w:fill="000000" w:themeFill="text1"/>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red">
    <w:name w:val="SG1 red"/>
    <w:basedOn w:val="SG1black"/>
    <w:uiPriority w:val="99"/>
    <w:rsid w:val="00BE43CD"/>
    <w:tblPr/>
    <w:tblStylePr w:type="firstRow">
      <w:pPr>
        <w:jc w:val="center"/>
      </w:pPr>
      <w:rPr>
        <w:caps/>
        <w:smallCaps w:val="0"/>
        <w:color w:val="FFFFFF" w:themeColor="background1"/>
      </w:rPr>
      <w:tblPr/>
      <w:trPr>
        <w:tblHeader/>
      </w:trPr>
      <w:tcPr>
        <w:shd w:val="clear" w:color="auto" w:fill="EE3124"/>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taupe">
    <w:name w:val="SG1 taupe"/>
    <w:basedOn w:val="SG1black"/>
    <w:uiPriority w:val="99"/>
    <w:rsid w:val="00BE43CD"/>
    <w:tblPr/>
    <w:tblStylePr w:type="firstRow">
      <w:pPr>
        <w:jc w:val="center"/>
      </w:pPr>
      <w:rPr>
        <w:caps/>
        <w:smallCaps w:val="0"/>
        <w:color w:val="auto"/>
      </w:rPr>
      <w:tblPr/>
      <w:trPr>
        <w:tblHeader/>
      </w:trPr>
      <w:tcPr>
        <w:shd w:val="clear" w:color="auto" w:fill="D3CAB7"/>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2black">
    <w:name w:val="SG2 black"/>
    <w:basedOn w:val="TableNormal"/>
    <w:uiPriority w:val="99"/>
    <w:rsid w:val="00BE43CD"/>
    <w:rPr>
      <w:rFonts w:asciiTheme="minorHAnsi" w:eastAsiaTheme="minorHAnsi" w:hAnsiTheme="minorHAnsi" w:cstheme="minorBidi"/>
      <w:sz w:val="22"/>
      <w:szCs w:val="22"/>
      <w:lang w:eastAsia="en-US"/>
    </w:rPr>
    <w:tblPr>
      <w:tblBorders>
        <w:insideH w:val="single" w:sz="4" w:space="0" w:color="A6A6A6" w:themeColor="background1" w:themeShade="A6"/>
        <w:insideV w:val="single" w:sz="4" w:space="0" w:color="A6A6A6" w:themeColor="background1" w:themeShade="A6"/>
      </w:tblBorders>
    </w:tblPr>
    <w:tcPr>
      <w:tcMar>
        <w:top w:w="113" w:type="dxa"/>
        <w:bottom w:w="113" w:type="dxa"/>
      </w:tcMar>
    </w:tcPr>
    <w:tblStylePr w:type="firstRow">
      <w:tblPr/>
      <w:tcPr>
        <w:shd w:val="clear" w:color="auto" w:fill="000000" w:themeFill="text1"/>
        <w:tcMar>
          <w:top w:w="113" w:type="dxa"/>
          <w:left w:w="0" w:type="nil"/>
          <w:bottom w:w="113" w:type="dxa"/>
          <w:right w:w="0" w:type="nil"/>
        </w:tcMar>
      </w:tcPr>
    </w:tblStylePr>
  </w:style>
  <w:style w:type="table" w:customStyle="1" w:styleId="SG2red">
    <w:name w:val="SG2 red"/>
    <w:basedOn w:val="SG2black"/>
    <w:uiPriority w:val="99"/>
    <w:rsid w:val="00BE43CD"/>
    <w:tblPr>
      <w:tblBorders>
        <w:insideH w:val="single" w:sz="4" w:space="0" w:color="EE3124"/>
        <w:insideV w:val="single" w:sz="4" w:space="0" w:color="EE3124"/>
      </w:tblBorders>
    </w:tbl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nil"/>
          <w:bottom w:w="113" w:type="dxa"/>
          <w:right w:w="0" w:type="nil"/>
        </w:tcMar>
      </w:tcPr>
    </w:tblStylePr>
  </w:style>
  <w:style w:type="table" w:customStyle="1" w:styleId="SG2taupe">
    <w:name w:val="SG2 taupe"/>
    <w:basedOn w:val="SG2black"/>
    <w:uiPriority w:val="99"/>
    <w:rsid w:val="00BE43CD"/>
    <w:tblPr>
      <w:tblBorders>
        <w:insideH w:val="single" w:sz="4" w:space="0" w:color="D3CAB7"/>
        <w:insideV w:val="single" w:sz="4" w:space="0" w:color="D3CAB7"/>
      </w:tblBorders>
    </w:tblPr>
    <w:tblStylePr w:type="firstRow">
      <w:tblPr/>
      <w:tcPr>
        <w:tcBorders>
          <w:top w:val="nil"/>
          <w:left w:val="nil"/>
          <w:bottom w:val="nil"/>
          <w:right w:val="nil"/>
          <w:insideH w:val="nil"/>
          <w:insideV w:val="nil"/>
          <w:tl2br w:val="nil"/>
          <w:tr2bl w:val="nil"/>
        </w:tcBorders>
        <w:shd w:val="clear" w:color="auto" w:fill="D3CAB7"/>
        <w:tcMar>
          <w:top w:w="113" w:type="dxa"/>
          <w:left w:w="0" w:type="nil"/>
          <w:bottom w:w="113" w:type="dxa"/>
          <w:right w:w="0" w:type="nil"/>
        </w:tcMar>
      </w:tcPr>
    </w:tblStylePr>
  </w:style>
  <w:style w:type="table" w:customStyle="1" w:styleId="SG3black">
    <w:name w:val="SG3 black"/>
    <w:basedOn w:val="TableNormal"/>
    <w:uiPriority w:val="99"/>
    <w:rsid w:val="00BE43CD"/>
    <w:rPr>
      <w:rFonts w:asciiTheme="minorHAnsi" w:eastAsiaTheme="minorHAnsi" w:hAnsiTheme="minorHAnsi" w:cstheme="minorBidi"/>
      <w:sz w:val="22"/>
      <w:szCs w:val="22"/>
      <w:lang w:eastAsia="en-US"/>
    </w:rPr>
    <w:tblPr>
      <w:tblBorders>
        <w:bottom w:val="single" w:sz="6" w:space="0" w:color="B9B098"/>
        <w:insideH w:val="single" w:sz="6" w:space="0" w:color="B9B098"/>
      </w:tblBorders>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BE43CD"/>
    <w:rPr>
      <w:rFonts w:asciiTheme="minorHAnsi" w:eastAsiaTheme="minorHAnsi" w:hAnsiTheme="minorHAnsi" w:cstheme="minorBidi"/>
      <w:sz w:val="22"/>
      <w:szCs w:val="22"/>
      <w:lang w:eastAsia="en-US"/>
    </w:r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BE43CD"/>
    <w:rPr>
      <w:rFonts w:asciiTheme="minorHAnsi" w:eastAsiaTheme="minorHAnsi" w:hAnsiTheme="minorHAnsi" w:cstheme="minorBidi"/>
      <w:sz w:val="22"/>
      <w:szCs w:val="22"/>
      <w:lang w:eastAsia="en-US"/>
    </w:rPr>
    <w:tblPr>
      <w:tblBorders>
        <w:bottom w:val="single" w:sz="6" w:space="0" w:color="A6A6A6" w:themeColor="background1" w:themeShade="A6"/>
        <w:insideH w:val="single" w:sz="6" w:space="0" w:color="A6A6A6" w:themeColor="background1" w:themeShade="A6"/>
      </w:tblBorders>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paragraph" w:customStyle="1" w:styleId="TableParagraph">
    <w:name w:val="Table Paragraph"/>
    <w:basedOn w:val="Normal"/>
    <w:uiPriority w:val="1"/>
    <w:qFormat/>
    <w:rsid w:val="00DE086F"/>
    <w:pPr>
      <w:overflowPunct/>
      <w:adjustRightInd/>
      <w:textAlignment w:val="auto"/>
    </w:pPr>
    <w:rPr>
      <w:rFonts w:ascii="Century Gothic" w:eastAsia="Century Gothic" w:hAnsi="Century Gothic" w:cs="Century Gothic"/>
      <w:sz w:val="22"/>
      <w:szCs w:val="22"/>
      <w:lang w:bidi="en-NZ"/>
    </w:rPr>
  </w:style>
  <w:style w:type="character" w:styleId="UnresolvedMention">
    <w:name w:val="Unresolved Mention"/>
    <w:basedOn w:val="DefaultParagraphFont"/>
    <w:uiPriority w:val="99"/>
    <w:semiHidden/>
    <w:unhideWhenUsed/>
    <w:rsid w:val="001928F4"/>
    <w:rPr>
      <w:color w:val="808080"/>
      <w:shd w:val="clear" w:color="auto" w:fill="E6E6E6"/>
    </w:rPr>
  </w:style>
  <w:style w:type="paragraph" w:customStyle="1" w:styleId="CCCS-BodyBold">
    <w:name w:val="CCCS - Body Bold"/>
    <w:basedOn w:val="Normal"/>
    <w:qFormat/>
    <w:rsid w:val="00E4333C"/>
    <w:rPr>
      <w:rFonts w:cs="Arial"/>
      <w:b/>
      <w:kern w:val="2"/>
    </w:rPr>
  </w:style>
  <w:style w:type="paragraph" w:customStyle="1" w:styleId="CCCS-BodyItalic">
    <w:name w:val="CCCS - Body Italic"/>
    <w:qFormat/>
    <w:rsid w:val="00E4333C"/>
    <w:rPr>
      <w:rFonts w:cs="Arial"/>
      <w:i/>
      <w:kern w:val="2"/>
      <w:lang w:val="en-GB"/>
    </w:rPr>
  </w:style>
  <w:style w:type="paragraph" w:customStyle="1" w:styleId="CCCS-BodyUnderline">
    <w:name w:val="CCCS - Body Underline"/>
    <w:basedOn w:val="CCCS-BodyBold"/>
    <w:qFormat/>
    <w:rsid w:val="00E4333C"/>
    <w:rPr>
      <w:b w:val="0"/>
      <w:u w:val="single"/>
    </w:rPr>
  </w:style>
  <w:style w:type="paragraph" w:customStyle="1" w:styleId="CCCS-BodyBoldUnderline">
    <w:name w:val="CCCS - Body Bold Underline"/>
    <w:basedOn w:val="CCCS-BodyUnderline"/>
    <w:qFormat/>
    <w:rsid w:val="00E4333C"/>
    <w:rPr>
      <w:b/>
    </w:rPr>
  </w:style>
  <w:style w:type="paragraph" w:customStyle="1" w:styleId="CCCS-BodyBoldUnderlineItalic">
    <w:name w:val="CCCS - Body Bold Underline Italic"/>
    <w:basedOn w:val="CCCS-BodyBoldUnderline"/>
    <w:qFormat/>
    <w:rsid w:val="00E4333C"/>
    <w:rPr>
      <w:i/>
    </w:rPr>
  </w:style>
  <w:style w:type="paragraph" w:customStyle="1" w:styleId="CCCS-BodyItalicUnderline">
    <w:name w:val="CCCS - Body Italic Underline"/>
    <w:basedOn w:val="CCCS-BodyBoldUnderlineItalic"/>
    <w:qFormat/>
    <w:rsid w:val="00535FC7"/>
    <w:rPr>
      <w:b w:val="0"/>
    </w:rPr>
  </w:style>
  <w:style w:type="paragraph" w:customStyle="1" w:styleId="CCCS-Body">
    <w:name w:val="CCCS - Body"/>
    <w:basedOn w:val="CCCS-BodyItalicUnderline"/>
    <w:qFormat/>
    <w:rsid w:val="00535FC7"/>
    <w:rPr>
      <w:i w:val="0"/>
      <w:u w:val="none"/>
    </w:rPr>
  </w:style>
  <w:style w:type="paragraph" w:customStyle="1" w:styleId="CCCS-BodyBulleted">
    <w:name w:val="CCCS - Body Bulleted"/>
    <w:basedOn w:val="ListBullet"/>
    <w:qFormat/>
    <w:rsid w:val="00535FC7"/>
    <w:pPr>
      <w:suppressAutoHyphens/>
    </w:pPr>
    <w:rPr>
      <w:rFonts w:cs="Arial"/>
      <w:kern w:val="2"/>
    </w:rPr>
  </w:style>
  <w:style w:type="numbering" w:customStyle="1" w:styleId="CCCS-BodyNumbered">
    <w:name w:val="CCCS - Body Numbered"/>
    <w:basedOn w:val="NoList"/>
    <w:uiPriority w:val="99"/>
    <w:rsid w:val="00535FC7"/>
    <w:pPr>
      <w:numPr>
        <w:numId w:val="46"/>
      </w:numPr>
    </w:pPr>
  </w:style>
  <w:style w:type="paragraph" w:styleId="ListBullet">
    <w:name w:val="List Bullet"/>
    <w:basedOn w:val="Normal"/>
    <w:semiHidden/>
    <w:unhideWhenUsed/>
    <w:rsid w:val="00535FC7"/>
    <w:pPr>
      <w:numPr>
        <w:numId w:val="4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4539">
      <w:bodyDiv w:val="1"/>
      <w:marLeft w:val="0"/>
      <w:marRight w:val="0"/>
      <w:marTop w:val="0"/>
      <w:marBottom w:val="0"/>
      <w:divBdr>
        <w:top w:val="none" w:sz="0" w:space="0" w:color="auto"/>
        <w:left w:val="none" w:sz="0" w:space="0" w:color="auto"/>
        <w:bottom w:val="none" w:sz="0" w:space="0" w:color="auto"/>
        <w:right w:val="none" w:sz="0" w:space="0" w:color="auto"/>
      </w:divBdr>
    </w:div>
    <w:div w:id="88430596">
      <w:bodyDiv w:val="1"/>
      <w:marLeft w:val="0"/>
      <w:marRight w:val="0"/>
      <w:marTop w:val="0"/>
      <w:marBottom w:val="0"/>
      <w:divBdr>
        <w:top w:val="none" w:sz="0" w:space="0" w:color="auto"/>
        <w:left w:val="none" w:sz="0" w:space="0" w:color="auto"/>
        <w:bottom w:val="none" w:sz="0" w:space="0" w:color="auto"/>
        <w:right w:val="none" w:sz="0" w:space="0" w:color="auto"/>
      </w:divBdr>
    </w:div>
    <w:div w:id="108857043">
      <w:bodyDiv w:val="1"/>
      <w:marLeft w:val="0"/>
      <w:marRight w:val="0"/>
      <w:marTop w:val="0"/>
      <w:marBottom w:val="0"/>
      <w:divBdr>
        <w:top w:val="none" w:sz="0" w:space="0" w:color="auto"/>
        <w:left w:val="none" w:sz="0" w:space="0" w:color="auto"/>
        <w:bottom w:val="none" w:sz="0" w:space="0" w:color="auto"/>
        <w:right w:val="none" w:sz="0" w:space="0" w:color="auto"/>
      </w:divBdr>
    </w:div>
    <w:div w:id="238104015">
      <w:bodyDiv w:val="1"/>
      <w:marLeft w:val="0"/>
      <w:marRight w:val="0"/>
      <w:marTop w:val="0"/>
      <w:marBottom w:val="0"/>
      <w:divBdr>
        <w:top w:val="none" w:sz="0" w:space="0" w:color="auto"/>
        <w:left w:val="none" w:sz="0" w:space="0" w:color="auto"/>
        <w:bottom w:val="none" w:sz="0" w:space="0" w:color="auto"/>
        <w:right w:val="none" w:sz="0" w:space="0" w:color="auto"/>
      </w:divBdr>
    </w:div>
    <w:div w:id="439109170">
      <w:bodyDiv w:val="1"/>
      <w:marLeft w:val="0"/>
      <w:marRight w:val="0"/>
      <w:marTop w:val="0"/>
      <w:marBottom w:val="0"/>
      <w:divBdr>
        <w:top w:val="none" w:sz="0" w:space="0" w:color="auto"/>
        <w:left w:val="none" w:sz="0" w:space="0" w:color="auto"/>
        <w:bottom w:val="none" w:sz="0" w:space="0" w:color="auto"/>
        <w:right w:val="none" w:sz="0" w:space="0" w:color="auto"/>
      </w:divBdr>
    </w:div>
    <w:div w:id="606274489">
      <w:bodyDiv w:val="1"/>
      <w:marLeft w:val="0"/>
      <w:marRight w:val="0"/>
      <w:marTop w:val="0"/>
      <w:marBottom w:val="0"/>
      <w:divBdr>
        <w:top w:val="none" w:sz="0" w:space="0" w:color="auto"/>
        <w:left w:val="none" w:sz="0" w:space="0" w:color="auto"/>
        <w:bottom w:val="none" w:sz="0" w:space="0" w:color="auto"/>
        <w:right w:val="none" w:sz="0" w:space="0" w:color="auto"/>
      </w:divBdr>
    </w:div>
    <w:div w:id="985933161">
      <w:bodyDiv w:val="1"/>
      <w:marLeft w:val="0"/>
      <w:marRight w:val="0"/>
      <w:marTop w:val="0"/>
      <w:marBottom w:val="0"/>
      <w:divBdr>
        <w:top w:val="none" w:sz="0" w:space="0" w:color="auto"/>
        <w:left w:val="none" w:sz="0" w:space="0" w:color="auto"/>
        <w:bottom w:val="none" w:sz="0" w:space="0" w:color="auto"/>
        <w:right w:val="none" w:sz="0" w:space="0" w:color="auto"/>
      </w:divBdr>
    </w:div>
    <w:div w:id="1045371600">
      <w:bodyDiv w:val="1"/>
      <w:marLeft w:val="0"/>
      <w:marRight w:val="0"/>
      <w:marTop w:val="0"/>
      <w:marBottom w:val="0"/>
      <w:divBdr>
        <w:top w:val="none" w:sz="0" w:space="0" w:color="auto"/>
        <w:left w:val="none" w:sz="0" w:space="0" w:color="auto"/>
        <w:bottom w:val="none" w:sz="0" w:space="0" w:color="auto"/>
        <w:right w:val="none" w:sz="0" w:space="0" w:color="auto"/>
      </w:divBdr>
    </w:div>
    <w:div w:id="1333872427">
      <w:bodyDiv w:val="1"/>
      <w:marLeft w:val="0"/>
      <w:marRight w:val="0"/>
      <w:marTop w:val="0"/>
      <w:marBottom w:val="0"/>
      <w:divBdr>
        <w:top w:val="none" w:sz="0" w:space="0" w:color="auto"/>
        <w:left w:val="none" w:sz="0" w:space="0" w:color="auto"/>
        <w:bottom w:val="none" w:sz="0" w:space="0" w:color="auto"/>
        <w:right w:val="none" w:sz="0" w:space="0" w:color="auto"/>
      </w:divBdr>
      <w:divsChild>
        <w:div w:id="168179201">
          <w:marLeft w:val="0"/>
          <w:marRight w:val="0"/>
          <w:marTop w:val="0"/>
          <w:marBottom w:val="0"/>
          <w:divBdr>
            <w:top w:val="none" w:sz="0" w:space="0" w:color="auto"/>
            <w:left w:val="none" w:sz="0" w:space="0" w:color="auto"/>
            <w:bottom w:val="none" w:sz="0" w:space="0" w:color="auto"/>
            <w:right w:val="none" w:sz="0" w:space="0" w:color="auto"/>
          </w:divBdr>
          <w:divsChild>
            <w:div w:id="6939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49681">
      <w:bodyDiv w:val="1"/>
      <w:marLeft w:val="0"/>
      <w:marRight w:val="0"/>
      <w:marTop w:val="0"/>
      <w:marBottom w:val="0"/>
      <w:divBdr>
        <w:top w:val="none" w:sz="0" w:space="0" w:color="auto"/>
        <w:left w:val="none" w:sz="0" w:space="0" w:color="auto"/>
        <w:bottom w:val="none" w:sz="0" w:space="0" w:color="auto"/>
        <w:right w:val="none" w:sz="0" w:space="0" w:color="auto"/>
      </w:divBdr>
    </w:div>
    <w:div w:id="1851989383">
      <w:bodyDiv w:val="1"/>
      <w:marLeft w:val="0"/>
      <w:marRight w:val="0"/>
      <w:marTop w:val="0"/>
      <w:marBottom w:val="0"/>
      <w:divBdr>
        <w:top w:val="none" w:sz="0" w:space="0" w:color="auto"/>
        <w:left w:val="none" w:sz="0" w:space="0" w:color="auto"/>
        <w:bottom w:val="none" w:sz="0" w:space="0" w:color="auto"/>
        <w:right w:val="none" w:sz="0" w:space="0" w:color="auto"/>
      </w:divBdr>
    </w:div>
    <w:div w:id="210884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engineeringnz.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cenz.org.nz/library"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hello@engineeringnz.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cenz.org.nz" TargetMode="External"/><Relationship Id="rId20" Type="http://schemas.openxmlformats.org/officeDocument/2006/relationships/hyperlink" Target="http://www.ipwea.org/newzeala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service@acenz.org.nz" TargetMode="External"/><Relationship Id="rId23"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mailto:nz@ipwe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oter" Target="footer1.xml"/></Relationships>
</file>

<file path=word/theme/theme1.xml><?xml version="1.0" encoding="utf-8"?>
<a:theme xmlns:a="http://schemas.openxmlformats.org/drawingml/2006/main" name="SG_Shape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spPr>
      <a:bodyPr rtlCol="0" anchor="ctr"/>
      <a:lstStyle/>
      <a:style>
        <a:lnRef idx="2">
          <a:schemeClr val="dk1">
            <a:shade val="50000"/>
          </a:schemeClr>
        </a:lnRef>
        <a:fillRef idx="1">
          <a:schemeClr val="dk1"/>
        </a:fillRef>
        <a:effectRef idx="0">
          <a:schemeClr val="dk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227b3a64-cf4d-44df-b7b4-2b44244be1a1">
      <Terms xmlns="http://schemas.microsoft.com/office/infopath/2007/PartnerControls"/>
    </TaxKeywordTaxHTField>
    <TaxCatchAll xmlns="227b3a64-cf4d-44df-b7b4-2b44244be1a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8E3C1FD641234AB1A5CB2CEAE00845" ma:contentTypeVersion="12" ma:contentTypeDescription="Create a new document." ma:contentTypeScope="" ma:versionID="49029e1b35ce8066cbb345121ad56117">
  <xsd:schema xmlns:xsd="http://www.w3.org/2001/XMLSchema" xmlns:xs="http://www.w3.org/2001/XMLSchema" xmlns:p="http://schemas.microsoft.com/office/2006/metadata/properties" xmlns:ns2="9a6dddea-e7c5-4176-a588-f293d54c88fe" xmlns:ns3="227b3a64-cf4d-44df-b7b4-2b44244be1a1" targetNamespace="http://schemas.microsoft.com/office/2006/metadata/properties" ma:root="true" ma:fieldsID="f25b027bee8fb2c4d5dbf02c44da10c0" ns2:_="" ns3:_="">
    <xsd:import namespace="9a6dddea-e7c5-4176-a588-f293d54c88fe"/>
    <xsd:import namespace="227b3a64-cf4d-44df-b7b4-2b44244be1a1"/>
    <xsd:element name="properties">
      <xsd:complexType>
        <xsd:sequence>
          <xsd:element name="documentManagement">
            <xsd:complexType>
              <xsd:all>
                <xsd:element ref="ns2:MediaServiceMetadata" minOccurs="0"/>
                <xsd:element ref="ns2:MediaServiceFastMetadata" minOccurs="0"/>
                <xsd:element ref="ns3:TaxKeywordTaxHTField" minOccurs="0"/>
                <xsd:element ref="ns3:TaxCatchAll"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dddea-e7c5-4176-a588-f293d54c88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7b3a64-cf4d-44df-b7b4-2b44244be1a1"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cd809ab1-7441-4248-9bbf-9af3afa2ec6b}" ma:internalName="TaxCatchAll" ma:showField="CatchAllData" ma:web="227b3a64-cf4d-44df-b7b4-2b44244be1a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71568-EE7E-4894-AF76-DB50F236B371}">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a6dddea-e7c5-4176-a588-f293d54c88fe"/>
    <ds:schemaRef ds:uri="227b3a64-cf4d-44df-b7b4-2b44244be1a1"/>
    <ds:schemaRef ds:uri="http://www.w3.org/XML/1998/namespace"/>
    <ds:schemaRef ds:uri="http://purl.org/dc/dcmitype/"/>
  </ds:schemaRefs>
</ds:datastoreItem>
</file>

<file path=customXml/itemProps2.xml><?xml version="1.0" encoding="utf-8"?>
<ds:datastoreItem xmlns:ds="http://schemas.openxmlformats.org/officeDocument/2006/customXml" ds:itemID="{CBE5BFE5-CE2B-49EF-B966-0BFEA418F759}">
  <ds:schemaRefs>
    <ds:schemaRef ds:uri="http://schemas.microsoft.com/sharepoint/v3/contenttype/forms"/>
  </ds:schemaRefs>
</ds:datastoreItem>
</file>

<file path=customXml/itemProps3.xml><?xml version="1.0" encoding="utf-8"?>
<ds:datastoreItem xmlns:ds="http://schemas.openxmlformats.org/officeDocument/2006/customXml" ds:itemID="{70137CA6-BFDC-4457-9393-D3F7735B4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dddea-e7c5-4176-a588-f293d54c88fe"/>
    <ds:schemaRef ds:uri="227b3a64-cf4d-44df-b7b4-2b44244be1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F139B-0610-44FF-A4F8-DA0B559D5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7067</Words>
  <Characters>40288</Characters>
  <Application>Microsoft Office Word</Application>
  <DocSecurity>8</DocSecurity>
  <Lines>335</Lines>
  <Paragraphs>94</Paragraphs>
  <ScaleCrop>false</ScaleCrop>
  <HeadingPairs>
    <vt:vector size="2" baseType="variant">
      <vt:variant>
        <vt:lpstr>Title</vt:lpstr>
      </vt:variant>
      <vt:variant>
        <vt:i4>1</vt:i4>
      </vt:variant>
    </vt:vector>
  </HeadingPairs>
  <TitlesOfParts>
    <vt:vector size="1" baseType="lpstr">
      <vt:lpstr>NOTE:</vt:lpstr>
    </vt:vector>
  </TitlesOfParts>
  <Company>Manukau City Council</Company>
  <LinksUpToDate>false</LinksUpToDate>
  <CharactersWithSpaces>47261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creator>Simpson Grierson</dc:creator>
  <cp:lastModifiedBy>Holly Morchat</cp:lastModifiedBy>
  <cp:revision>3</cp:revision>
  <cp:lastPrinted>2017-11-29T23:36:00Z</cp:lastPrinted>
  <dcterms:created xsi:type="dcterms:W3CDTF">2018-01-29T01:30:00Z</dcterms:created>
  <dcterms:modified xsi:type="dcterms:W3CDTF">2018-01-29T01:30:00Z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0x010100248E3C1FD641234AB1A5CB2CEAE00845</vt:lpwstr>
  </property>
  <property fmtid="{D5CDD505-2E9C-101B-9397-08002B2CF9AE}" pid="3" name="TaxKeyword">
    <vt:lpwstr/>
  </property>
</Properties>
</file>